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E3BF7" w14:textId="77777777" w:rsidR="008E73D7" w:rsidRPr="00D2083E" w:rsidRDefault="008E73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1"/>
          <w:szCs w:val="21"/>
        </w:rPr>
      </w:pPr>
    </w:p>
    <w:tbl>
      <w:tblPr>
        <w:tblStyle w:val="ab"/>
        <w:tblW w:w="8930" w:type="dxa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46"/>
        <w:gridCol w:w="1984"/>
      </w:tblGrid>
      <w:tr w:rsidR="008E73D7" w:rsidRPr="00D2083E" w14:paraId="1CFE3BFE" w14:textId="77777777">
        <w:trPr>
          <w:trHeight w:val="1398"/>
        </w:trPr>
        <w:tc>
          <w:tcPr>
            <w:tcW w:w="6946" w:type="dxa"/>
            <w:vAlign w:val="center"/>
          </w:tcPr>
          <w:p w14:paraId="1CFE3BF8" w14:textId="77777777" w:rsidR="008E73D7" w:rsidRPr="00D2083E" w:rsidRDefault="005D48DE">
            <w:pPr>
              <w:spacing w:line="288" w:lineRule="auto"/>
              <w:ind w:right="2248"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D2083E"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Bioenergia Niewiadów </w:t>
            </w:r>
          </w:p>
          <w:p w14:paraId="1CFE3BF9" w14:textId="77777777" w:rsidR="008E73D7" w:rsidRPr="00D2083E" w:rsidRDefault="005D48DE">
            <w:pPr>
              <w:spacing w:line="288" w:lineRule="auto"/>
              <w:ind w:right="2248"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D2083E"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Włodzimierz Jabłoński </w:t>
            </w:r>
          </w:p>
          <w:p w14:paraId="1CFE3BFA" w14:textId="77777777" w:rsidR="008E73D7" w:rsidRPr="00D2083E" w:rsidRDefault="005D48DE">
            <w:pPr>
              <w:widowControl w:val="0"/>
              <w:spacing w:line="288" w:lineRule="auto"/>
              <w:ind w:right="2248"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D2083E">
              <w:rPr>
                <w:rFonts w:ascii="Arial" w:eastAsia="Arial" w:hAnsi="Arial" w:cs="Arial"/>
                <w:b/>
                <w:bCs/>
                <w:sz w:val="21"/>
                <w:szCs w:val="21"/>
              </w:rPr>
              <w:t>Konstancin 5, 97-225 Ujazd</w:t>
            </w:r>
          </w:p>
        </w:tc>
        <w:tc>
          <w:tcPr>
            <w:tcW w:w="1984" w:type="dxa"/>
          </w:tcPr>
          <w:p w14:paraId="1CFE3BFB" w14:textId="77777777" w:rsidR="008E73D7" w:rsidRPr="00D2083E" w:rsidRDefault="008E73D7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1CFE3BFC" w14:textId="77777777" w:rsidR="008E73D7" w:rsidRPr="00D2083E" w:rsidRDefault="008E73D7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1CFE3BFD" w14:textId="77777777" w:rsidR="008E73D7" w:rsidRPr="00D2083E" w:rsidRDefault="005D4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4"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D2083E">
              <w:rPr>
                <w:rFonts w:ascii="Arial" w:eastAsia="Arial" w:hAnsi="Arial" w:cs="Arial"/>
                <w:b/>
                <w:bCs/>
                <w:sz w:val="21"/>
                <w:szCs w:val="21"/>
              </w:rPr>
              <w:t>P-01/26/GRWJ</w:t>
            </w:r>
          </w:p>
        </w:tc>
      </w:tr>
    </w:tbl>
    <w:p w14:paraId="1CFE3C00" w14:textId="77777777" w:rsidR="008E73D7" w:rsidRPr="00D2083E" w:rsidRDefault="008E73D7">
      <w:pPr>
        <w:spacing w:line="288" w:lineRule="auto"/>
        <w:ind w:right="4"/>
        <w:jc w:val="both"/>
        <w:rPr>
          <w:rFonts w:ascii="Arial" w:eastAsia="Arial" w:hAnsi="Arial" w:cs="Arial"/>
          <w:b/>
          <w:bCs/>
          <w:sz w:val="21"/>
          <w:szCs w:val="21"/>
        </w:rPr>
      </w:pPr>
    </w:p>
    <w:p w14:paraId="1CFE3C01" w14:textId="77777777" w:rsidR="008E73D7" w:rsidRPr="00D2083E" w:rsidRDefault="005D48DE">
      <w:pPr>
        <w:spacing w:line="288" w:lineRule="auto"/>
        <w:ind w:right="4"/>
        <w:jc w:val="right"/>
        <w:rPr>
          <w:rFonts w:ascii="Arial" w:eastAsia="Arial" w:hAnsi="Arial" w:cs="Arial"/>
          <w:sz w:val="21"/>
          <w:szCs w:val="21"/>
        </w:rPr>
      </w:pPr>
      <w:r w:rsidRPr="00D2083E">
        <w:rPr>
          <w:rFonts w:ascii="Arial" w:eastAsia="Arial" w:hAnsi="Arial" w:cs="Arial"/>
          <w:b/>
          <w:bCs/>
          <w:sz w:val="21"/>
          <w:szCs w:val="21"/>
        </w:rPr>
        <w:t xml:space="preserve">Załącznik nr 4 </w:t>
      </w:r>
      <w:r w:rsidRPr="00D2083E">
        <w:rPr>
          <w:rFonts w:ascii="Arial" w:eastAsia="Arial" w:hAnsi="Arial" w:cs="Arial"/>
          <w:sz w:val="21"/>
          <w:szCs w:val="21"/>
        </w:rPr>
        <w:t>do Ogłoszenia o przetargu</w:t>
      </w:r>
    </w:p>
    <w:p w14:paraId="1CFE3C02" w14:textId="77777777" w:rsidR="008E73D7" w:rsidRPr="00D2083E" w:rsidRDefault="008E73D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4"/>
        <w:jc w:val="both"/>
        <w:rPr>
          <w:rFonts w:ascii="Arial" w:eastAsia="Arial" w:hAnsi="Arial" w:cs="Arial"/>
          <w:sz w:val="21"/>
          <w:szCs w:val="21"/>
        </w:rPr>
      </w:pPr>
    </w:p>
    <w:p w14:paraId="1CFE3C03" w14:textId="77777777" w:rsidR="008E73D7" w:rsidRPr="00D2083E" w:rsidRDefault="008E73D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4"/>
        <w:jc w:val="both"/>
        <w:rPr>
          <w:rFonts w:ascii="Arial" w:eastAsia="Arial" w:hAnsi="Arial" w:cs="Arial"/>
          <w:sz w:val="21"/>
          <w:szCs w:val="21"/>
        </w:rPr>
      </w:pPr>
    </w:p>
    <w:p w14:paraId="1CFE3C06" w14:textId="1E1F7E5F" w:rsidR="008E73D7" w:rsidRPr="00D2083E" w:rsidRDefault="006A7459" w:rsidP="00E63D2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4"/>
        <w:jc w:val="center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 w:rsidRPr="00D2083E"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DODATKOWE ZAŁOŻENIA DOT. PRZEDMIOTU </w:t>
      </w:r>
      <w:r w:rsidR="00C16FA4">
        <w:rPr>
          <w:rFonts w:ascii="Arial" w:eastAsia="Arial" w:hAnsi="Arial" w:cs="Arial"/>
          <w:b/>
          <w:bCs/>
          <w:color w:val="000000"/>
          <w:sz w:val="21"/>
          <w:szCs w:val="21"/>
        </w:rPr>
        <w:t>ZAMÓWIENIA</w:t>
      </w:r>
    </w:p>
    <w:p w14:paraId="1CFE3C07" w14:textId="77777777" w:rsidR="008E73D7" w:rsidRPr="00D2083E" w:rsidRDefault="008E73D7">
      <w:pPr>
        <w:spacing w:line="288" w:lineRule="auto"/>
        <w:ind w:right="4"/>
        <w:jc w:val="both"/>
        <w:rPr>
          <w:rFonts w:ascii="Arial" w:eastAsia="Arial" w:hAnsi="Arial" w:cs="Arial"/>
          <w:sz w:val="21"/>
          <w:szCs w:val="21"/>
        </w:rPr>
      </w:pPr>
    </w:p>
    <w:tbl>
      <w:tblPr>
        <w:tblStyle w:val="ac"/>
        <w:tblpPr w:leftFromText="180" w:rightFromText="180" w:topFromText="180" w:bottomFromText="180" w:vertAnchor="text" w:tblpX="8"/>
        <w:tblW w:w="90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75"/>
        <w:gridCol w:w="5655"/>
      </w:tblGrid>
      <w:tr w:rsidR="008E73D7" w:rsidRPr="00D2083E" w14:paraId="1CFE3C0C" w14:textId="77777777"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FE3C08" w14:textId="77777777" w:rsidR="008E73D7" w:rsidRPr="00D2083E" w:rsidRDefault="005D48DE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D2083E">
              <w:rPr>
                <w:rFonts w:ascii="Arial" w:eastAsia="Arial" w:hAnsi="Arial" w:cs="Arial"/>
                <w:sz w:val="21"/>
                <w:szCs w:val="21"/>
              </w:rPr>
              <w:t>Pełna nazwa Wykonawcy: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FE3C09" w14:textId="77777777" w:rsidR="008E73D7" w:rsidRPr="00D2083E" w:rsidRDefault="008E73D7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1CFE3C0A" w14:textId="77777777" w:rsidR="008E73D7" w:rsidRPr="00D2083E" w:rsidRDefault="008E73D7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1CFE3C0B" w14:textId="77777777" w:rsidR="008E73D7" w:rsidRPr="00D2083E" w:rsidRDefault="008E73D7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</w:tbl>
    <w:p w14:paraId="1CFE3C15" w14:textId="483E790F" w:rsidR="008E73D7" w:rsidRPr="00D2083E" w:rsidRDefault="005D48DE">
      <w:pPr>
        <w:spacing w:line="288" w:lineRule="auto"/>
        <w:ind w:right="4"/>
        <w:jc w:val="both"/>
        <w:rPr>
          <w:rFonts w:ascii="Arial" w:eastAsia="Arial" w:hAnsi="Arial" w:cs="Arial"/>
          <w:b/>
          <w:bCs/>
          <w:sz w:val="21"/>
          <w:szCs w:val="21"/>
        </w:rPr>
      </w:pPr>
      <w:r w:rsidRPr="00D2083E">
        <w:rPr>
          <w:rFonts w:ascii="Arial" w:eastAsia="Arial" w:hAnsi="Arial" w:cs="Arial"/>
          <w:b/>
          <w:bCs/>
          <w:sz w:val="21"/>
          <w:szCs w:val="21"/>
        </w:rPr>
        <w:t xml:space="preserve">Wykonawca </w:t>
      </w:r>
      <w:r w:rsidR="000A5255" w:rsidRPr="00D2083E">
        <w:rPr>
          <w:rFonts w:ascii="Arial" w:eastAsia="Arial" w:hAnsi="Arial" w:cs="Arial"/>
          <w:b/>
          <w:bCs/>
          <w:sz w:val="21"/>
          <w:szCs w:val="21"/>
        </w:rPr>
        <w:t xml:space="preserve">akceptuje, </w:t>
      </w:r>
      <w:r w:rsidRPr="00D2083E">
        <w:rPr>
          <w:rFonts w:ascii="Arial" w:eastAsia="Arial" w:hAnsi="Arial" w:cs="Arial"/>
          <w:b/>
          <w:bCs/>
          <w:sz w:val="21"/>
          <w:szCs w:val="21"/>
        </w:rPr>
        <w:t>że</w:t>
      </w:r>
      <w:r w:rsidR="006A7459" w:rsidRPr="00D2083E">
        <w:rPr>
          <w:rFonts w:ascii="Arial" w:eastAsia="Arial" w:hAnsi="Arial" w:cs="Arial"/>
          <w:b/>
          <w:bCs/>
          <w:sz w:val="21"/>
          <w:szCs w:val="21"/>
        </w:rPr>
        <w:t xml:space="preserve"> poza </w:t>
      </w:r>
      <w:r w:rsidR="006A1B12" w:rsidRPr="00D2083E">
        <w:rPr>
          <w:rFonts w:ascii="Arial" w:eastAsia="Arial" w:hAnsi="Arial" w:cs="Arial"/>
          <w:b/>
          <w:bCs/>
          <w:sz w:val="21"/>
          <w:szCs w:val="21"/>
        </w:rPr>
        <w:t>założeniami wynikającymi z Ogłoszenia oraz jego pozostałych załączników (zwłaszcza Dokumentacji projektowej), Zamawiający przewiduje następujące założenia dot. Przedmiotu Zamówienia:</w:t>
      </w:r>
    </w:p>
    <w:p w14:paraId="599E60C2" w14:textId="77777777" w:rsidR="00DB5FE4" w:rsidRPr="00D2083E" w:rsidRDefault="00DB5FE4">
      <w:pPr>
        <w:spacing w:line="288" w:lineRule="auto"/>
        <w:ind w:right="4"/>
        <w:jc w:val="both"/>
        <w:rPr>
          <w:rFonts w:ascii="Arial" w:eastAsia="Arial" w:hAnsi="Arial" w:cs="Arial"/>
          <w:sz w:val="21"/>
          <w:szCs w:val="21"/>
        </w:rPr>
      </w:pPr>
    </w:p>
    <w:p w14:paraId="3425FE19" w14:textId="0B951C3F" w:rsidR="001D44F4" w:rsidRPr="00D2083E" w:rsidRDefault="001D44F4" w:rsidP="001D44F4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 w:hanging="426"/>
        <w:jc w:val="both"/>
        <w:rPr>
          <w:rFonts w:ascii="Arial" w:eastAsia="Arial" w:hAnsi="Arial" w:cs="Arial"/>
          <w:sz w:val="21"/>
          <w:szCs w:val="21"/>
        </w:rPr>
      </w:pPr>
      <w:r w:rsidRPr="00D2083E">
        <w:rPr>
          <w:rFonts w:ascii="Arial" w:eastAsia="Arial" w:hAnsi="Arial" w:cs="Arial"/>
          <w:b/>
          <w:bCs/>
          <w:sz w:val="21"/>
          <w:szCs w:val="21"/>
        </w:rPr>
        <w:t xml:space="preserve">Założenia </w:t>
      </w:r>
      <w:r w:rsidR="00001CF2" w:rsidRPr="00D2083E">
        <w:rPr>
          <w:rFonts w:ascii="Arial" w:eastAsia="Arial" w:hAnsi="Arial" w:cs="Arial"/>
          <w:b/>
          <w:bCs/>
          <w:sz w:val="21"/>
          <w:szCs w:val="21"/>
        </w:rPr>
        <w:t>podstawowe</w:t>
      </w:r>
    </w:p>
    <w:p w14:paraId="653C0B43" w14:textId="77777777" w:rsidR="001D44F4" w:rsidRPr="00D2083E" w:rsidRDefault="001D44F4" w:rsidP="001D44F4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/>
        <w:jc w:val="both"/>
        <w:rPr>
          <w:rFonts w:ascii="Arial" w:eastAsia="Arial" w:hAnsi="Arial" w:cs="Arial"/>
          <w:b/>
          <w:bCs/>
          <w:sz w:val="21"/>
          <w:szCs w:val="21"/>
        </w:rPr>
      </w:pPr>
    </w:p>
    <w:p w14:paraId="32881344" w14:textId="77777777" w:rsidR="00EC33F4" w:rsidRPr="00D2083E" w:rsidRDefault="00C74DA2" w:rsidP="00EC33F4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/>
        <w:jc w:val="both"/>
        <w:rPr>
          <w:rFonts w:ascii="Arial" w:eastAsia="Arial" w:hAnsi="Arial" w:cs="Arial"/>
          <w:sz w:val="21"/>
          <w:szCs w:val="21"/>
        </w:rPr>
      </w:pPr>
      <w:r w:rsidRPr="00D2083E">
        <w:rPr>
          <w:rFonts w:ascii="Arial" w:eastAsia="Arial" w:hAnsi="Arial" w:cs="Arial"/>
          <w:sz w:val="21"/>
          <w:szCs w:val="21"/>
        </w:rPr>
        <w:t>Przedmiot Zamówienia obejmuje kompleksowe wykonanie biogazowni rolniczej</w:t>
      </w:r>
      <w:r w:rsidR="00D3744A" w:rsidRPr="00D2083E">
        <w:rPr>
          <w:rFonts w:ascii="Arial" w:eastAsia="Arial" w:hAnsi="Arial" w:cs="Arial"/>
          <w:sz w:val="21"/>
          <w:szCs w:val="21"/>
        </w:rPr>
        <w:t xml:space="preserve">, funkcjonującej przy gospodarstwie rolnym Zamawiającego i </w:t>
      </w:r>
      <w:r w:rsidRPr="00D2083E">
        <w:rPr>
          <w:rFonts w:ascii="Arial" w:eastAsia="Arial" w:hAnsi="Arial" w:cs="Arial"/>
          <w:sz w:val="21"/>
          <w:szCs w:val="21"/>
        </w:rPr>
        <w:t>służącej do</w:t>
      </w:r>
      <w:r w:rsidR="005D48DE" w:rsidRPr="00D2083E">
        <w:rPr>
          <w:rFonts w:ascii="Arial" w:eastAsia="Arial" w:hAnsi="Arial" w:cs="Arial"/>
          <w:sz w:val="21"/>
          <w:szCs w:val="21"/>
        </w:rPr>
        <w:t xml:space="preserve"> wytwarzania energii elektrycznej i cieplnej z biogazu rolniczego</w:t>
      </w:r>
      <w:r w:rsidRPr="00D2083E">
        <w:rPr>
          <w:rFonts w:ascii="Arial" w:eastAsia="Arial" w:hAnsi="Arial" w:cs="Arial"/>
          <w:sz w:val="21"/>
          <w:szCs w:val="21"/>
        </w:rPr>
        <w:t xml:space="preserve"> w warunkach wysokosprawnej kogeneracji, w</w:t>
      </w:r>
      <w:r w:rsidR="00D3744A" w:rsidRPr="00D2083E">
        <w:rPr>
          <w:rFonts w:ascii="Arial" w:eastAsia="Arial" w:hAnsi="Arial" w:cs="Arial"/>
          <w:sz w:val="21"/>
          <w:szCs w:val="21"/>
        </w:rPr>
        <w:t> </w:t>
      </w:r>
      <w:r w:rsidRPr="00D2083E">
        <w:rPr>
          <w:rFonts w:ascii="Arial" w:eastAsia="Arial" w:hAnsi="Arial" w:cs="Arial"/>
          <w:sz w:val="21"/>
          <w:szCs w:val="21"/>
        </w:rPr>
        <w:t xml:space="preserve">procesie dwustopniowej, mokrej </w:t>
      </w:r>
      <w:r w:rsidR="005D48DE" w:rsidRPr="00D2083E">
        <w:rPr>
          <w:rFonts w:ascii="Arial" w:eastAsia="Arial" w:hAnsi="Arial" w:cs="Arial"/>
          <w:sz w:val="21"/>
          <w:szCs w:val="21"/>
        </w:rPr>
        <w:t>fermentacj</w:t>
      </w:r>
      <w:r w:rsidRPr="00D2083E">
        <w:rPr>
          <w:rFonts w:ascii="Arial" w:eastAsia="Arial" w:hAnsi="Arial" w:cs="Arial"/>
          <w:sz w:val="21"/>
          <w:szCs w:val="21"/>
        </w:rPr>
        <w:t>i</w:t>
      </w:r>
      <w:r w:rsidR="005D48DE" w:rsidRPr="00D2083E">
        <w:rPr>
          <w:rFonts w:ascii="Arial" w:eastAsia="Arial" w:hAnsi="Arial" w:cs="Arial"/>
          <w:sz w:val="21"/>
          <w:szCs w:val="21"/>
        </w:rPr>
        <w:t xml:space="preserve"> beztlenow</w:t>
      </w:r>
      <w:r w:rsidRPr="00D2083E">
        <w:rPr>
          <w:rFonts w:ascii="Arial" w:eastAsia="Arial" w:hAnsi="Arial" w:cs="Arial"/>
          <w:sz w:val="21"/>
          <w:szCs w:val="21"/>
        </w:rPr>
        <w:t>ej</w:t>
      </w:r>
      <w:r w:rsidR="005D48DE" w:rsidRPr="00D2083E">
        <w:rPr>
          <w:rFonts w:ascii="Arial" w:eastAsia="Arial" w:hAnsi="Arial" w:cs="Arial"/>
          <w:sz w:val="21"/>
          <w:szCs w:val="21"/>
        </w:rPr>
        <w:t>, z systemem ciągłego podawania wsadu do komór fermentacyjnych</w:t>
      </w:r>
      <w:r w:rsidRPr="00D2083E">
        <w:rPr>
          <w:rFonts w:ascii="Arial" w:eastAsia="Arial" w:hAnsi="Arial" w:cs="Arial"/>
          <w:sz w:val="21"/>
          <w:szCs w:val="21"/>
        </w:rPr>
        <w:t>.</w:t>
      </w:r>
    </w:p>
    <w:p w14:paraId="0E7ECB4B" w14:textId="77777777" w:rsidR="00EC33F4" w:rsidRPr="00D2083E" w:rsidRDefault="00EC33F4" w:rsidP="00EC33F4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/>
        <w:jc w:val="both"/>
        <w:rPr>
          <w:rFonts w:ascii="Arial" w:eastAsia="Arial" w:hAnsi="Arial" w:cs="Arial"/>
          <w:sz w:val="21"/>
          <w:szCs w:val="21"/>
        </w:rPr>
      </w:pPr>
    </w:p>
    <w:p w14:paraId="7B8BB7E7" w14:textId="33630D37" w:rsidR="00D94C03" w:rsidRPr="00D2083E" w:rsidRDefault="005D48DE" w:rsidP="00D94C03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/>
        <w:jc w:val="both"/>
        <w:rPr>
          <w:rFonts w:ascii="Arial" w:eastAsia="Arial" w:hAnsi="Arial" w:cs="Arial"/>
          <w:sz w:val="21"/>
          <w:szCs w:val="21"/>
        </w:rPr>
      </w:pPr>
      <w:r w:rsidRPr="00D2083E">
        <w:rPr>
          <w:rFonts w:ascii="Arial" w:eastAsia="Arial" w:hAnsi="Arial" w:cs="Arial"/>
          <w:color w:val="000000"/>
          <w:sz w:val="21"/>
          <w:szCs w:val="21"/>
        </w:rPr>
        <w:t xml:space="preserve">Proces </w:t>
      </w:r>
      <w:r w:rsidR="00EC33F4" w:rsidRPr="00D2083E">
        <w:rPr>
          <w:rFonts w:ascii="Arial" w:eastAsia="Arial" w:hAnsi="Arial" w:cs="Arial"/>
          <w:color w:val="000000"/>
          <w:sz w:val="21"/>
          <w:szCs w:val="21"/>
        </w:rPr>
        <w:t xml:space="preserve">technologiczny </w:t>
      </w:r>
      <w:r w:rsidRPr="00D2083E">
        <w:rPr>
          <w:rFonts w:ascii="Arial" w:eastAsia="Arial" w:hAnsi="Arial" w:cs="Arial"/>
          <w:color w:val="000000"/>
          <w:sz w:val="21"/>
          <w:szCs w:val="21"/>
        </w:rPr>
        <w:t>odbywać się będzie w</w:t>
      </w:r>
      <w:r w:rsidR="00EC33F4" w:rsidRPr="00D2083E">
        <w:rPr>
          <w:rFonts w:ascii="Arial" w:eastAsia="Arial" w:hAnsi="Arial" w:cs="Arial"/>
          <w:color w:val="000000"/>
          <w:sz w:val="21"/>
          <w:szCs w:val="21"/>
        </w:rPr>
        <w:t xml:space="preserve"> sposób zautomatyzowany oraz</w:t>
      </w:r>
      <w:r w:rsidR="006F6814" w:rsidRPr="00D2083E">
        <w:rPr>
          <w:rFonts w:ascii="Arial" w:eastAsia="Arial" w:hAnsi="Arial" w:cs="Arial"/>
          <w:color w:val="000000"/>
          <w:sz w:val="21"/>
          <w:szCs w:val="21"/>
        </w:rPr>
        <w:t xml:space="preserve"> w </w:t>
      </w:r>
      <w:r w:rsidRPr="00D2083E">
        <w:rPr>
          <w:rFonts w:ascii="Arial" w:eastAsia="Arial" w:hAnsi="Arial" w:cs="Arial"/>
          <w:color w:val="000000"/>
          <w:sz w:val="21"/>
          <w:szCs w:val="21"/>
        </w:rPr>
        <w:t>kontrolowanych warunkac</w:t>
      </w:r>
      <w:r w:rsidRPr="00D2083E">
        <w:rPr>
          <w:rFonts w:ascii="Arial" w:eastAsia="Arial" w:hAnsi="Arial" w:cs="Arial"/>
          <w:sz w:val="21"/>
          <w:szCs w:val="21"/>
        </w:rPr>
        <w:t>h</w:t>
      </w:r>
      <w:r w:rsidR="00D94C03" w:rsidRPr="00D2083E">
        <w:rPr>
          <w:rFonts w:ascii="Arial" w:eastAsia="Arial" w:hAnsi="Arial" w:cs="Arial"/>
          <w:sz w:val="21"/>
          <w:szCs w:val="21"/>
        </w:rPr>
        <w:t xml:space="preserve">. </w:t>
      </w:r>
      <w:r w:rsidRPr="00D2083E">
        <w:rPr>
          <w:rFonts w:ascii="Arial" w:eastAsia="Arial" w:hAnsi="Arial" w:cs="Arial"/>
          <w:color w:val="000000"/>
          <w:sz w:val="21"/>
          <w:szCs w:val="21"/>
        </w:rPr>
        <w:t xml:space="preserve">Stała temperatura </w:t>
      </w:r>
      <w:r w:rsidRPr="00D2083E">
        <w:rPr>
          <w:rFonts w:ascii="Arial" w:eastAsia="Arial" w:hAnsi="Arial" w:cs="Arial"/>
          <w:sz w:val="21"/>
          <w:szCs w:val="21"/>
        </w:rPr>
        <w:t>zapewniona</w:t>
      </w:r>
      <w:r w:rsidRPr="00D2083E">
        <w:rPr>
          <w:rFonts w:ascii="Arial" w:eastAsia="Arial" w:hAnsi="Arial" w:cs="Arial"/>
          <w:color w:val="000000"/>
          <w:sz w:val="21"/>
          <w:szCs w:val="21"/>
        </w:rPr>
        <w:t xml:space="preserve"> będzie poprzez ogrzewanie zbiornika rurami grzewcz</w:t>
      </w:r>
      <w:r w:rsidRPr="00D2083E">
        <w:rPr>
          <w:rFonts w:ascii="Arial" w:eastAsia="Arial" w:hAnsi="Arial" w:cs="Arial"/>
          <w:sz w:val="21"/>
          <w:szCs w:val="21"/>
        </w:rPr>
        <w:t>ymi izolowanymi termicznie z kontenera kogeneracyjnego, w</w:t>
      </w:r>
      <w:r w:rsidR="00D94C03" w:rsidRPr="00D2083E">
        <w:rPr>
          <w:rFonts w:ascii="Arial" w:eastAsia="Arial" w:hAnsi="Arial" w:cs="Arial"/>
          <w:sz w:val="21"/>
          <w:szCs w:val="21"/>
        </w:rPr>
        <w:t> </w:t>
      </w:r>
      <w:r w:rsidRPr="00D2083E">
        <w:rPr>
          <w:rFonts w:ascii="Arial" w:eastAsia="Arial" w:hAnsi="Arial" w:cs="Arial"/>
          <w:sz w:val="21"/>
          <w:szCs w:val="21"/>
        </w:rPr>
        <w:t>którym będzie znajdowała się jednostka kogeneracyjna.</w:t>
      </w:r>
    </w:p>
    <w:p w14:paraId="3B54FACF" w14:textId="77777777" w:rsidR="00D94C03" w:rsidRPr="00D2083E" w:rsidRDefault="00D94C03" w:rsidP="00D94C03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/>
        <w:jc w:val="both"/>
        <w:rPr>
          <w:rFonts w:ascii="Arial" w:eastAsia="Arial" w:hAnsi="Arial" w:cs="Arial"/>
          <w:sz w:val="21"/>
          <w:szCs w:val="21"/>
        </w:rPr>
      </w:pPr>
    </w:p>
    <w:p w14:paraId="1A6C106F" w14:textId="721190BB" w:rsidR="006F6814" w:rsidRPr="00D2083E" w:rsidRDefault="00D94C03" w:rsidP="006F6814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/>
        <w:jc w:val="both"/>
        <w:rPr>
          <w:rFonts w:ascii="Arial" w:eastAsia="Arial" w:hAnsi="Arial" w:cs="Arial"/>
          <w:sz w:val="21"/>
          <w:szCs w:val="21"/>
        </w:rPr>
      </w:pPr>
      <w:r w:rsidRPr="00D2083E">
        <w:rPr>
          <w:rFonts w:ascii="Arial" w:eastAsia="Arial" w:hAnsi="Arial" w:cs="Arial"/>
          <w:sz w:val="21"/>
          <w:szCs w:val="21"/>
        </w:rPr>
        <w:t xml:space="preserve">Instalacja powinna </w:t>
      </w:r>
      <w:r w:rsidR="00870DD5" w:rsidRPr="00D2083E">
        <w:rPr>
          <w:rFonts w:ascii="Arial" w:eastAsia="Arial" w:hAnsi="Arial" w:cs="Arial"/>
          <w:sz w:val="21"/>
          <w:szCs w:val="21"/>
        </w:rPr>
        <w:t>zachowywać</w:t>
      </w:r>
      <w:r w:rsidR="005D48DE" w:rsidRPr="00D2083E">
        <w:rPr>
          <w:rFonts w:ascii="Arial" w:eastAsia="Arial" w:hAnsi="Arial" w:cs="Arial"/>
          <w:sz w:val="21"/>
          <w:szCs w:val="21"/>
        </w:rPr>
        <w:t xml:space="preserve"> możliwoś</w:t>
      </w:r>
      <w:r w:rsidR="00870DD5" w:rsidRPr="00D2083E">
        <w:rPr>
          <w:rFonts w:ascii="Arial" w:eastAsia="Arial" w:hAnsi="Arial" w:cs="Arial"/>
          <w:sz w:val="21"/>
          <w:szCs w:val="21"/>
        </w:rPr>
        <w:t>ć</w:t>
      </w:r>
      <w:r w:rsidR="005D48DE" w:rsidRPr="00D2083E">
        <w:rPr>
          <w:rFonts w:ascii="Arial" w:eastAsia="Arial" w:hAnsi="Arial" w:cs="Arial"/>
          <w:sz w:val="21"/>
          <w:szCs w:val="21"/>
        </w:rPr>
        <w:t xml:space="preserve"> wykorzystania innych substratów niż </w:t>
      </w:r>
      <w:r w:rsidR="00870DD5" w:rsidRPr="00D2083E">
        <w:rPr>
          <w:rFonts w:ascii="Arial" w:eastAsia="Arial" w:hAnsi="Arial" w:cs="Arial"/>
          <w:sz w:val="21"/>
          <w:szCs w:val="21"/>
        </w:rPr>
        <w:t>wskazane w Ogłoszeniu, w razie potrzeby zmiany na etapie eksploatacji Przedmiotu Zamówienia.</w:t>
      </w:r>
    </w:p>
    <w:p w14:paraId="5263F999" w14:textId="77777777" w:rsidR="00CE63BB" w:rsidRPr="00D2083E" w:rsidRDefault="00CE63BB" w:rsidP="006F6814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/>
        <w:jc w:val="both"/>
        <w:rPr>
          <w:rFonts w:ascii="Arial" w:eastAsia="Arial" w:hAnsi="Arial" w:cs="Arial"/>
          <w:sz w:val="21"/>
          <w:szCs w:val="21"/>
        </w:rPr>
      </w:pPr>
    </w:p>
    <w:p w14:paraId="1CFE3C2F" w14:textId="0606F209" w:rsidR="008E73D7" w:rsidRPr="00D2083E" w:rsidRDefault="00CE63BB" w:rsidP="00C263BE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/>
        <w:jc w:val="both"/>
        <w:rPr>
          <w:rFonts w:ascii="Arial" w:eastAsia="Arial" w:hAnsi="Arial" w:cs="Arial"/>
          <w:sz w:val="21"/>
          <w:szCs w:val="21"/>
        </w:rPr>
      </w:pPr>
      <w:r w:rsidRPr="00D2083E">
        <w:rPr>
          <w:rFonts w:ascii="Arial" w:eastAsia="Arial" w:hAnsi="Arial" w:cs="Arial"/>
          <w:sz w:val="21"/>
          <w:szCs w:val="21"/>
        </w:rPr>
        <w:t>Inwestycja musi przewidywać układy odsiarczania zapewniające bezpieczną pracę układu kogeneracyjnego (bez utraty gwarancji ani ponadstandardowego zużycia)</w:t>
      </w:r>
      <w:r w:rsidR="006A6977" w:rsidRPr="00D2083E">
        <w:rPr>
          <w:rFonts w:ascii="Arial" w:eastAsia="Arial" w:hAnsi="Arial" w:cs="Arial"/>
          <w:sz w:val="21"/>
          <w:szCs w:val="21"/>
        </w:rPr>
        <w:t>, przy założeniu stosowania substratów określonych w Ogłoszeniu, z zachowaniem możliwości kontrolowanej zmiany ich składu</w:t>
      </w:r>
      <w:r w:rsidR="00EB5FE2" w:rsidRPr="00D2083E">
        <w:rPr>
          <w:rFonts w:ascii="Arial" w:eastAsia="Arial" w:hAnsi="Arial" w:cs="Arial"/>
          <w:sz w:val="21"/>
          <w:szCs w:val="21"/>
        </w:rPr>
        <w:t>, nie wykraczającej poza standardy eksploatacji biogazowni rolniczej</w:t>
      </w:r>
      <w:r w:rsidR="00C263BE" w:rsidRPr="00D2083E">
        <w:rPr>
          <w:rFonts w:ascii="Arial" w:eastAsia="Arial" w:hAnsi="Arial" w:cs="Arial"/>
          <w:sz w:val="21"/>
          <w:szCs w:val="21"/>
        </w:rPr>
        <w:t xml:space="preserve"> tego rodzaju.</w:t>
      </w:r>
    </w:p>
    <w:p w14:paraId="7DF1E215" w14:textId="77777777" w:rsidR="00C263BE" w:rsidRPr="00D2083E" w:rsidRDefault="00C263BE" w:rsidP="00C263BE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/>
        <w:jc w:val="both"/>
        <w:rPr>
          <w:rFonts w:ascii="Arial" w:eastAsia="Arial" w:hAnsi="Arial" w:cs="Arial"/>
          <w:sz w:val="21"/>
          <w:szCs w:val="21"/>
        </w:rPr>
      </w:pPr>
    </w:p>
    <w:p w14:paraId="4D354B2E" w14:textId="77777777" w:rsidR="00D2083E" w:rsidRDefault="00D2083E">
      <w:pPr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br w:type="page"/>
      </w:r>
    </w:p>
    <w:p w14:paraId="665DAC81" w14:textId="77777777" w:rsidR="004914D8" w:rsidRDefault="004914D8" w:rsidP="00C263BE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 w:hanging="426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lastRenderedPageBreak/>
        <w:t>Układ kogeneracyjny</w:t>
      </w:r>
    </w:p>
    <w:p w14:paraId="190F033D" w14:textId="77777777" w:rsidR="004914D8" w:rsidRDefault="004914D8" w:rsidP="004914D8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5B70925A" w14:textId="177D0135" w:rsidR="00B6643D" w:rsidRDefault="004914D8" w:rsidP="00B6643D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Oprócz wymagań </w:t>
      </w:r>
      <w:r w:rsidR="00092619">
        <w:rPr>
          <w:rFonts w:ascii="Arial" w:eastAsia="Arial" w:hAnsi="Arial" w:cs="Arial"/>
          <w:color w:val="000000"/>
          <w:sz w:val="21"/>
          <w:szCs w:val="21"/>
        </w:rPr>
        <w:t>wskazanyc</w:t>
      </w:r>
      <w:r w:rsidR="00936181">
        <w:rPr>
          <w:rFonts w:ascii="Arial" w:eastAsia="Arial" w:hAnsi="Arial" w:cs="Arial"/>
          <w:color w:val="000000"/>
          <w:sz w:val="21"/>
          <w:szCs w:val="21"/>
        </w:rPr>
        <w:t xml:space="preserve">h </w:t>
      </w:r>
      <w:r w:rsidR="00092619">
        <w:rPr>
          <w:rFonts w:ascii="Arial" w:eastAsia="Arial" w:hAnsi="Arial" w:cs="Arial"/>
          <w:color w:val="000000"/>
          <w:sz w:val="21"/>
          <w:szCs w:val="21"/>
        </w:rPr>
        <w:t xml:space="preserve">w Ogłoszeniu, Zamawiający </w:t>
      </w:r>
      <w:r w:rsidR="00B6643D">
        <w:rPr>
          <w:rFonts w:ascii="Arial" w:eastAsia="Arial" w:hAnsi="Arial" w:cs="Arial"/>
          <w:color w:val="000000"/>
          <w:sz w:val="21"/>
          <w:szCs w:val="21"/>
        </w:rPr>
        <w:t>zakłada:</w:t>
      </w:r>
    </w:p>
    <w:p w14:paraId="0AC9EED4" w14:textId="77777777" w:rsidR="00B6643D" w:rsidRDefault="00B6643D" w:rsidP="00B6643D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7FE6E42A" w14:textId="428138E2" w:rsidR="00B6643D" w:rsidRDefault="00936181" w:rsidP="00B6643D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 w:hanging="426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Stacjonarny 12-cylidrowy silnik tłokowy wraz z akcesoriami;</w:t>
      </w:r>
    </w:p>
    <w:p w14:paraId="2349EA45" w14:textId="483A074C" w:rsidR="00936181" w:rsidRDefault="00936181" w:rsidP="00936181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2AFC4BC" w14:textId="2003FC62" w:rsidR="00936181" w:rsidRDefault="00936181" w:rsidP="00B6643D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 w:hanging="426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System sterowania, szafę rozdzielczą, oprogramowanie sterujące dla kogeneracji</w:t>
      </w:r>
      <w:r w:rsidR="00AD0676">
        <w:rPr>
          <w:rFonts w:ascii="Arial" w:eastAsia="Arial" w:hAnsi="Arial" w:cs="Arial"/>
          <w:color w:val="000000"/>
          <w:sz w:val="21"/>
          <w:szCs w:val="21"/>
        </w:rPr>
        <w:t xml:space="preserve"> oraz komunikacji z układami nadrzędnymi, system zdalnego monitorowania;</w:t>
      </w:r>
    </w:p>
    <w:p w14:paraId="38C832A0" w14:textId="77777777" w:rsidR="00AD0676" w:rsidRPr="00AD0676" w:rsidRDefault="00AD0676" w:rsidP="00AD0676">
      <w:pPr>
        <w:pStyle w:val="Akapitzlist"/>
        <w:rPr>
          <w:rFonts w:ascii="Arial" w:eastAsia="Arial" w:hAnsi="Arial" w:cs="Arial"/>
          <w:color w:val="000000"/>
          <w:sz w:val="21"/>
          <w:szCs w:val="21"/>
        </w:rPr>
      </w:pPr>
    </w:p>
    <w:p w14:paraId="1D2F4073" w14:textId="7B13D95A" w:rsidR="00AD0676" w:rsidRDefault="00AD0676" w:rsidP="00B6643D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 w:hanging="426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Elektryczny układ rozruchu (rozrusznik sieciowy);</w:t>
      </w:r>
    </w:p>
    <w:p w14:paraId="66863C48" w14:textId="77777777" w:rsidR="00AD0676" w:rsidRPr="00AD0676" w:rsidRDefault="00AD0676" w:rsidP="00AD0676">
      <w:pPr>
        <w:pStyle w:val="Akapitzlist"/>
        <w:rPr>
          <w:rFonts w:ascii="Arial" w:eastAsia="Arial" w:hAnsi="Arial" w:cs="Arial"/>
          <w:color w:val="000000"/>
          <w:sz w:val="21"/>
          <w:szCs w:val="21"/>
        </w:rPr>
      </w:pPr>
    </w:p>
    <w:p w14:paraId="112C2B4F" w14:textId="3F7757BA" w:rsidR="00AD0676" w:rsidRDefault="00AD0676" w:rsidP="00B6643D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 w:hanging="426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Zbiornik świeżego oleju ze wskaźnikami poziomu oleju oraz automatycznym monitorowaniem poziomu oleju silnikowego;</w:t>
      </w:r>
    </w:p>
    <w:p w14:paraId="2F184DE3" w14:textId="77777777" w:rsidR="00AD0676" w:rsidRPr="00AD0676" w:rsidRDefault="00AD0676" w:rsidP="00AD0676">
      <w:pPr>
        <w:pStyle w:val="Akapitzlist"/>
        <w:rPr>
          <w:rFonts w:ascii="Arial" w:eastAsia="Arial" w:hAnsi="Arial" w:cs="Arial"/>
          <w:color w:val="000000"/>
          <w:sz w:val="21"/>
          <w:szCs w:val="21"/>
        </w:rPr>
      </w:pPr>
    </w:p>
    <w:p w14:paraId="5B4988F7" w14:textId="37E660F9" w:rsidR="00AD0676" w:rsidRDefault="00DE46F5" w:rsidP="00B6643D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 w:hanging="426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Tłumik hałasu spalin do nie więcej niż 66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db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(A);</w:t>
      </w:r>
    </w:p>
    <w:p w14:paraId="64EC286F" w14:textId="77777777" w:rsidR="00DE46F5" w:rsidRPr="00DE46F5" w:rsidRDefault="00DE46F5" w:rsidP="00DE46F5">
      <w:pPr>
        <w:pStyle w:val="Akapitzlist"/>
        <w:rPr>
          <w:rFonts w:ascii="Arial" w:eastAsia="Arial" w:hAnsi="Arial" w:cs="Arial"/>
          <w:color w:val="000000"/>
          <w:sz w:val="21"/>
          <w:szCs w:val="21"/>
        </w:rPr>
      </w:pPr>
    </w:p>
    <w:p w14:paraId="0751B728" w14:textId="471099AC" w:rsidR="00DE46F5" w:rsidRPr="00B6643D" w:rsidRDefault="00DE46F5" w:rsidP="00B6643D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 w:hanging="426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Ciśnienie gazu w przewodzie zasilającym </w:t>
      </w:r>
      <w:r w:rsidR="006B34E4" w:rsidRPr="006B34E4">
        <w:rPr>
          <w:rFonts w:ascii="Arial" w:eastAsia="Arial" w:hAnsi="Arial" w:cs="Arial"/>
          <w:color w:val="000000"/>
          <w:sz w:val="21"/>
          <w:szCs w:val="21"/>
        </w:rPr>
        <w:t xml:space="preserve">10÷15 </w:t>
      </w:r>
      <w:proofErr w:type="spellStart"/>
      <w:r w:rsidR="006B34E4" w:rsidRPr="006B34E4">
        <w:rPr>
          <w:rFonts w:ascii="Arial" w:eastAsia="Arial" w:hAnsi="Arial" w:cs="Arial"/>
          <w:color w:val="000000"/>
          <w:sz w:val="21"/>
          <w:szCs w:val="21"/>
        </w:rPr>
        <w:t>kPa</w:t>
      </w:r>
      <w:proofErr w:type="spellEnd"/>
      <w:r w:rsidR="006B34E4">
        <w:rPr>
          <w:rFonts w:ascii="Arial" w:eastAsia="Arial" w:hAnsi="Arial" w:cs="Arial"/>
          <w:color w:val="000000"/>
          <w:sz w:val="21"/>
          <w:szCs w:val="21"/>
        </w:rPr>
        <w:t>.</w:t>
      </w:r>
    </w:p>
    <w:p w14:paraId="040D0A8A" w14:textId="77777777" w:rsidR="004914D8" w:rsidRDefault="004914D8" w:rsidP="004914D8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661E16FF" w14:textId="77777777" w:rsidR="006B34E4" w:rsidRDefault="006B34E4" w:rsidP="004914D8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6F104E56" w14:textId="32AFB066" w:rsidR="006D48A4" w:rsidRPr="00D2083E" w:rsidRDefault="006D48A4" w:rsidP="00C263BE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 w:hanging="426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 w:rsidRPr="00D2083E">
        <w:rPr>
          <w:rFonts w:ascii="Arial" w:eastAsia="Arial" w:hAnsi="Arial" w:cs="Arial"/>
          <w:b/>
          <w:bCs/>
          <w:color w:val="000000"/>
          <w:sz w:val="21"/>
          <w:szCs w:val="21"/>
        </w:rPr>
        <w:t>Higienizacja:</w:t>
      </w:r>
    </w:p>
    <w:p w14:paraId="55CC990A" w14:textId="77777777" w:rsidR="006D48A4" w:rsidRPr="00D2083E" w:rsidRDefault="006D48A4" w:rsidP="006D48A4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3E4DC670" w14:textId="106B0EFC" w:rsidR="00A32785" w:rsidRPr="00A2314C" w:rsidRDefault="00A2314C" w:rsidP="00967D38">
      <w:pPr>
        <w:pStyle w:val="Akapitzlist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 w:hanging="426"/>
        <w:jc w:val="both"/>
        <w:rPr>
          <w:rFonts w:ascii="Arial" w:eastAsia="Arial" w:hAnsi="Arial" w:cs="Arial"/>
          <w:color w:val="000000"/>
          <w:sz w:val="21"/>
          <w:szCs w:val="21"/>
          <w:u w:val="single"/>
        </w:rPr>
      </w:pPr>
      <w:r w:rsidRPr="00A2314C">
        <w:rPr>
          <w:rFonts w:ascii="Arial" w:eastAsia="Arial" w:hAnsi="Arial" w:cs="Arial"/>
          <w:color w:val="000000"/>
          <w:sz w:val="21"/>
          <w:szCs w:val="21"/>
          <w:u w:val="single"/>
        </w:rPr>
        <w:t>Konstrukcja hali:</w:t>
      </w:r>
    </w:p>
    <w:p w14:paraId="5D1FC66E" w14:textId="77777777" w:rsidR="00A2314C" w:rsidRDefault="00A2314C" w:rsidP="00A2314C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7BBF9050" w14:textId="2202AA79" w:rsidR="00A32785" w:rsidRPr="00A2314C" w:rsidRDefault="00A27E1B" w:rsidP="00A2314C">
      <w:pPr>
        <w:pStyle w:val="Akapitzli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 w:hanging="426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A2314C">
        <w:rPr>
          <w:rFonts w:ascii="Arial" w:eastAsia="Arial" w:hAnsi="Arial" w:cs="Arial"/>
          <w:color w:val="000000"/>
          <w:sz w:val="21"/>
          <w:szCs w:val="21"/>
        </w:rPr>
        <w:t xml:space="preserve">Hala do higienizacji (i przyjęć) substratów stanowiących UPPZ kat. III wymagające higienizacji </w:t>
      </w:r>
      <w:r w:rsidR="00967D38" w:rsidRPr="00A2314C">
        <w:rPr>
          <w:rFonts w:ascii="Arial" w:eastAsia="Arial" w:hAnsi="Arial" w:cs="Arial"/>
          <w:color w:val="000000"/>
          <w:sz w:val="21"/>
          <w:szCs w:val="21"/>
        </w:rPr>
        <w:t xml:space="preserve">ma zostać wykonana w konstrukcji stalowej </w:t>
      </w:r>
      <w:r w:rsidR="00A32785" w:rsidRPr="00A2314C">
        <w:rPr>
          <w:rFonts w:ascii="Arial" w:eastAsia="Arial" w:hAnsi="Arial" w:cs="Arial"/>
          <w:color w:val="000000"/>
          <w:sz w:val="21"/>
          <w:szCs w:val="21"/>
        </w:rPr>
        <w:t>(klasa wykonania</w:t>
      </w:r>
      <w:r w:rsidR="00B73E55">
        <w:rPr>
          <w:rFonts w:ascii="Arial" w:eastAsia="Arial" w:hAnsi="Arial" w:cs="Arial"/>
          <w:color w:val="000000"/>
          <w:sz w:val="21"/>
          <w:szCs w:val="21"/>
        </w:rPr>
        <w:t xml:space="preserve"> nie gorsza niż</w:t>
      </w:r>
      <w:r w:rsidR="00A32785" w:rsidRPr="00A2314C">
        <w:rPr>
          <w:rFonts w:ascii="Arial" w:eastAsia="Arial" w:hAnsi="Arial" w:cs="Arial"/>
          <w:color w:val="000000"/>
          <w:sz w:val="21"/>
          <w:szCs w:val="21"/>
        </w:rPr>
        <w:t xml:space="preserve"> EXC2</w:t>
      </w:r>
      <w:r w:rsidR="00B73E55">
        <w:rPr>
          <w:rFonts w:ascii="Arial" w:eastAsia="Arial" w:hAnsi="Arial" w:cs="Arial"/>
          <w:color w:val="000000"/>
          <w:sz w:val="21"/>
          <w:szCs w:val="21"/>
        </w:rPr>
        <w:t xml:space="preserve"> zgodnie z PN-EN 1090</w:t>
      </w:r>
      <w:r w:rsidR="00A32785" w:rsidRPr="00A2314C">
        <w:rPr>
          <w:rFonts w:ascii="Arial" w:eastAsia="Arial" w:hAnsi="Arial" w:cs="Arial"/>
          <w:color w:val="000000"/>
          <w:sz w:val="21"/>
          <w:szCs w:val="21"/>
        </w:rPr>
        <w:t xml:space="preserve">) </w:t>
      </w:r>
      <w:r w:rsidR="00967D38" w:rsidRPr="00A2314C">
        <w:rPr>
          <w:rFonts w:ascii="Arial" w:eastAsia="Arial" w:hAnsi="Arial" w:cs="Arial"/>
          <w:color w:val="000000"/>
          <w:sz w:val="21"/>
          <w:szCs w:val="21"/>
        </w:rPr>
        <w:t xml:space="preserve">z zabezpieczeniem antykorozyjnym przez cynkowanie ogniowe (klasa </w:t>
      </w:r>
      <w:r w:rsidR="00B73E55">
        <w:rPr>
          <w:rFonts w:ascii="Arial" w:eastAsia="Arial" w:hAnsi="Arial" w:cs="Arial"/>
          <w:color w:val="000000"/>
          <w:sz w:val="21"/>
          <w:szCs w:val="21"/>
        </w:rPr>
        <w:t xml:space="preserve">korozyjności nie gorsza niż </w:t>
      </w:r>
      <w:r w:rsidR="00967D38" w:rsidRPr="00A2314C">
        <w:rPr>
          <w:rFonts w:ascii="Arial" w:eastAsia="Arial" w:hAnsi="Arial" w:cs="Arial"/>
          <w:color w:val="000000"/>
          <w:sz w:val="21"/>
          <w:szCs w:val="21"/>
        </w:rPr>
        <w:t xml:space="preserve">C3). </w:t>
      </w:r>
    </w:p>
    <w:p w14:paraId="2D9990A9" w14:textId="77777777" w:rsidR="00A32785" w:rsidRDefault="00A32785" w:rsidP="00A32785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75F7C9C" w14:textId="719BE25E" w:rsidR="00207517" w:rsidRDefault="00967D38" w:rsidP="00A2314C">
      <w:pPr>
        <w:pStyle w:val="Akapitzli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 w:hanging="426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2083E">
        <w:rPr>
          <w:rFonts w:ascii="Arial" w:eastAsia="Arial" w:hAnsi="Arial" w:cs="Arial"/>
          <w:color w:val="000000"/>
          <w:sz w:val="21"/>
          <w:szCs w:val="21"/>
        </w:rPr>
        <w:t>Elewacja</w:t>
      </w:r>
      <w:r w:rsidR="00207517">
        <w:rPr>
          <w:rFonts w:ascii="Arial" w:eastAsia="Arial" w:hAnsi="Arial" w:cs="Arial"/>
          <w:color w:val="000000"/>
          <w:sz w:val="21"/>
          <w:szCs w:val="21"/>
        </w:rPr>
        <w:t xml:space="preserve"> ma być wykonana z płyty warstwowej</w:t>
      </w:r>
      <w:r w:rsidR="00945946">
        <w:rPr>
          <w:rFonts w:ascii="Arial" w:eastAsia="Arial" w:hAnsi="Arial" w:cs="Arial"/>
          <w:color w:val="000000"/>
          <w:sz w:val="21"/>
          <w:szCs w:val="21"/>
        </w:rPr>
        <w:t xml:space="preserve"> o współczynniku przenikania ciepła nie wyższym niż </w:t>
      </w:r>
      <w:proofErr w:type="spellStart"/>
      <w:r w:rsidR="00945946">
        <w:rPr>
          <w:rFonts w:ascii="Arial" w:eastAsia="Arial" w:hAnsi="Arial" w:cs="Arial"/>
          <w:color w:val="000000"/>
          <w:sz w:val="21"/>
          <w:szCs w:val="21"/>
        </w:rPr>
        <w:t>Uc</w:t>
      </w:r>
      <w:proofErr w:type="spellEnd"/>
      <w:r w:rsidR="00945946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 w:rsidR="00C64762">
        <w:rPr>
          <w:rFonts w:ascii="Arial" w:eastAsia="Arial" w:hAnsi="Arial" w:cs="Arial"/>
          <w:color w:val="000000"/>
          <w:sz w:val="21"/>
          <w:szCs w:val="21"/>
        </w:rPr>
        <w:t>0,2 [w/m</w:t>
      </w:r>
      <w:r w:rsidR="00C64762" w:rsidRPr="00C64762">
        <w:rPr>
          <w:rFonts w:ascii="Arial" w:eastAsia="Arial" w:hAnsi="Arial" w:cs="Arial"/>
          <w:color w:val="000000"/>
          <w:sz w:val="21"/>
          <w:szCs w:val="21"/>
          <w:vertAlign w:val="superscript"/>
        </w:rPr>
        <w:t>2</w:t>
      </w:r>
      <w:r w:rsidR="00C64762">
        <w:rPr>
          <w:rFonts w:ascii="Arial" w:eastAsia="Arial" w:hAnsi="Arial" w:cs="Arial"/>
          <w:color w:val="000000"/>
          <w:sz w:val="21"/>
          <w:szCs w:val="21"/>
        </w:rPr>
        <w:t>*K]; oraz posiadać klasę reakcji na ogień – nierozprzestrzeniające ognia (NRO).</w:t>
      </w:r>
    </w:p>
    <w:p w14:paraId="053C5E6B" w14:textId="77777777" w:rsidR="00207517" w:rsidRPr="00207517" w:rsidRDefault="00207517" w:rsidP="00207517">
      <w:pPr>
        <w:pStyle w:val="Akapitzlist"/>
        <w:rPr>
          <w:rFonts w:ascii="Arial" w:eastAsia="Arial" w:hAnsi="Arial" w:cs="Arial"/>
          <w:color w:val="000000"/>
          <w:sz w:val="21"/>
          <w:szCs w:val="21"/>
        </w:rPr>
      </w:pPr>
    </w:p>
    <w:p w14:paraId="68A0E248" w14:textId="66EC4956" w:rsidR="004435DA" w:rsidRDefault="004435DA" w:rsidP="00A2314C">
      <w:pPr>
        <w:pStyle w:val="Akapitzli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 w:hanging="426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Dach ma zostać wykonany z płyty warstwowej o współczynniku przenikania ciepła nie wyższym niż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Uc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0,3</w:t>
      </w:r>
      <w:r w:rsidR="00BF29BE">
        <w:rPr>
          <w:rFonts w:ascii="Arial" w:eastAsia="Arial" w:hAnsi="Arial" w:cs="Arial"/>
          <w:color w:val="000000"/>
          <w:sz w:val="21"/>
          <w:szCs w:val="21"/>
        </w:rPr>
        <w:t xml:space="preserve"> [w/m</w:t>
      </w:r>
      <w:r w:rsidR="00BF29BE" w:rsidRPr="00BF29BE">
        <w:rPr>
          <w:rFonts w:ascii="Arial" w:eastAsia="Arial" w:hAnsi="Arial" w:cs="Arial"/>
          <w:color w:val="000000"/>
          <w:sz w:val="21"/>
          <w:szCs w:val="21"/>
          <w:vertAlign w:val="superscript"/>
        </w:rPr>
        <w:t>2</w:t>
      </w:r>
      <w:r w:rsidR="00BF29BE">
        <w:rPr>
          <w:rFonts w:ascii="Arial" w:eastAsia="Arial" w:hAnsi="Arial" w:cs="Arial"/>
          <w:color w:val="000000"/>
          <w:sz w:val="21"/>
          <w:szCs w:val="21"/>
        </w:rPr>
        <w:t>*K]</w:t>
      </w:r>
      <w:r w:rsidR="00274A3A">
        <w:rPr>
          <w:rFonts w:ascii="Arial" w:eastAsia="Arial" w:hAnsi="Arial" w:cs="Arial"/>
          <w:color w:val="000000"/>
          <w:sz w:val="21"/>
          <w:szCs w:val="21"/>
        </w:rPr>
        <w:t xml:space="preserve">; oraz posiadać </w:t>
      </w:r>
      <w:r w:rsidR="00764772">
        <w:rPr>
          <w:rFonts w:ascii="Arial" w:eastAsia="Arial" w:hAnsi="Arial" w:cs="Arial"/>
          <w:color w:val="000000"/>
          <w:sz w:val="21"/>
          <w:szCs w:val="21"/>
        </w:rPr>
        <w:t xml:space="preserve">klasę reakcji na ogień </w:t>
      </w:r>
      <w:r w:rsidR="007B2C29">
        <w:rPr>
          <w:rFonts w:ascii="Arial" w:eastAsia="Arial" w:hAnsi="Arial" w:cs="Arial"/>
          <w:color w:val="000000"/>
          <w:sz w:val="21"/>
          <w:szCs w:val="21"/>
        </w:rPr>
        <w:t>–</w:t>
      </w:r>
      <w:r w:rsidR="00764772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 w:rsidR="007B2C29">
        <w:rPr>
          <w:rFonts w:ascii="Arial" w:eastAsia="Arial" w:hAnsi="Arial" w:cs="Arial"/>
          <w:color w:val="000000"/>
          <w:sz w:val="21"/>
          <w:szCs w:val="21"/>
        </w:rPr>
        <w:t>nierozprzestrzeniające ognia (NRO).</w:t>
      </w:r>
    </w:p>
    <w:p w14:paraId="7F15C0EA" w14:textId="77777777" w:rsidR="004435DA" w:rsidRPr="004435DA" w:rsidRDefault="004435DA" w:rsidP="004435DA">
      <w:pPr>
        <w:pStyle w:val="Akapitzlist"/>
        <w:rPr>
          <w:rFonts w:ascii="Arial" w:eastAsia="Arial" w:hAnsi="Arial" w:cs="Arial"/>
          <w:color w:val="000000"/>
          <w:sz w:val="21"/>
          <w:szCs w:val="21"/>
        </w:rPr>
      </w:pPr>
    </w:p>
    <w:p w14:paraId="3BF8B9CA" w14:textId="77777777" w:rsidR="00D80E6E" w:rsidRDefault="00967D38" w:rsidP="00A2314C">
      <w:pPr>
        <w:pStyle w:val="Akapitzli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 w:hanging="426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2083E">
        <w:rPr>
          <w:rFonts w:ascii="Arial" w:eastAsia="Arial" w:hAnsi="Arial" w:cs="Arial"/>
          <w:color w:val="000000"/>
          <w:sz w:val="21"/>
          <w:szCs w:val="21"/>
        </w:rPr>
        <w:t>Posadzka ma zostać wykonana z betonu powierzchniowo zbrojonym</w:t>
      </w:r>
      <w:r w:rsidR="00D80E6E">
        <w:rPr>
          <w:rFonts w:ascii="Arial" w:eastAsia="Arial" w:hAnsi="Arial" w:cs="Arial"/>
          <w:color w:val="000000"/>
          <w:sz w:val="21"/>
          <w:szCs w:val="21"/>
        </w:rPr>
        <w:t>, o grubości nie mniejszej niż 18 cm</w:t>
      </w:r>
      <w:r w:rsidRPr="00D2083E">
        <w:rPr>
          <w:rFonts w:ascii="Arial" w:eastAsia="Arial" w:hAnsi="Arial" w:cs="Arial"/>
          <w:color w:val="000000"/>
          <w:sz w:val="21"/>
          <w:szCs w:val="21"/>
        </w:rPr>
        <w:t xml:space="preserve">, na podbudowie z chudego betonu. </w:t>
      </w:r>
    </w:p>
    <w:p w14:paraId="4FFC3B58" w14:textId="77777777" w:rsidR="00D80E6E" w:rsidRPr="00D80E6E" w:rsidRDefault="00D80E6E" w:rsidP="00D80E6E">
      <w:pPr>
        <w:pStyle w:val="Akapitzlist"/>
        <w:rPr>
          <w:rFonts w:ascii="Arial" w:eastAsia="Arial" w:hAnsi="Arial" w:cs="Arial"/>
          <w:color w:val="000000"/>
          <w:sz w:val="21"/>
          <w:szCs w:val="21"/>
        </w:rPr>
      </w:pPr>
    </w:p>
    <w:p w14:paraId="054C2F75" w14:textId="61E449D9" w:rsidR="0048010E" w:rsidRPr="00D2083E" w:rsidRDefault="00967D38" w:rsidP="00A2314C">
      <w:pPr>
        <w:pStyle w:val="Akapitzli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 w:hanging="426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2083E">
        <w:rPr>
          <w:rFonts w:ascii="Arial" w:eastAsia="Arial" w:hAnsi="Arial" w:cs="Arial"/>
          <w:color w:val="000000"/>
          <w:sz w:val="21"/>
          <w:szCs w:val="21"/>
        </w:rPr>
        <w:t>Stolarka i ślusarka powinna obejmować bramę przemysłową segmentową, drzwi stalowe techniczne, świetliki dachowe, drabinę włazową z koszem ochronnym oraz system asekuracji. Wentylacja hali powinna obejmować czerpnie ścienne i wyrzutnie dachowe min. 8 sztuk</w:t>
      </w:r>
      <w:r w:rsidR="00D80E6E">
        <w:rPr>
          <w:rFonts w:ascii="Arial" w:eastAsia="Arial" w:hAnsi="Arial" w:cs="Arial"/>
          <w:color w:val="000000"/>
          <w:sz w:val="21"/>
          <w:szCs w:val="21"/>
        </w:rPr>
        <w:t>.</w:t>
      </w:r>
    </w:p>
    <w:p w14:paraId="09D3B7F0" w14:textId="77777777" w:rsidR="00967D38" w:rsidRPr="00D2083E" w:rsidRDefault="00967D38" w:rsidP="00967D38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78ACA9B4" w14:textId="746B917B" w:rsidR="00967D38" w:rsidRPr="00A2314C" w:rsidRDefault="00967D38" w:rsidP="00A2314C">
      <w:pPr>
        <w:pStyle w:val="Akapitzlist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 w:hanging="426"/>
        <w:jc w:val="both"/>
        <w:rPr>
          <w:rFonts w:ascii="Arial" w:eastAsia="Arial" w:hAnsi="Arial" w:cs="Arial"/>
          <w:color w:val="000000"/>
          <w:sz w:val="21"/>
          <w:szCs w:val="21"/>
          <w:u w:val="single"/>
        </w:rPr>
      </w:pPr>
      <w:r w:rsidRPr="00A2314C">
        <w:rPr>
          <w:rFonts w:ascii="Arial" w:eastAsia="Arial" w:hAnsi="Arial" w:cs="Arial"/>
          <w:color w:val="000000"/>
          <w:sz w:val="21"/>
          <w:szCs w:val="21"/>
          <w:u w:val="single"/>
        </w:rPr>
        <w:t>Wyposażenie hali ma obejmować:</w:t>
      </w:r>
    </w:p>
    <w:p w14:paraId="1D08D7E9" w14:textId="77777777" w:rsidR="00967D38" w:rsidRPr="00D2083E" w:rsidRDefault="00967D38" w:rsidP="00967D3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4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6B28E042" w14:textId="61D60AF3" w:rsidR="00967D38" w:rsidRPr="00D2083E" w:rsidRDefault="00967D38" w:rsidP="00967D38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 w:hanging="426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2083E">
        <w:rPr>
          <w:rFonts w:ascii="Arial" w:eastAsia="Arial" w:hAnsi="Arial" w:cs="Arial"/>
          <w:color w:val="000000"/>
          <w:sz w:val="21"/>
          <w:szCs w:val="21"/>
        </w:rPr>
        <w:t xml:space="preserve">Muldę załadowczą z rozdrabniaczem frezowym o poj. min. 10 m3, wykonaną ze stali </w:t>
      </w:r>
      <w:r w:rsidRPr="00D2083E">
        <w:rPr>
          <w:rFonts w:ascii="Arial" w:eastAsia="Arial" w:hAnsi="Arial" w:cs="Arial"/>
          <w:color w:val="000000"/>
          <w:sz w:val="21"/>
          <w:szCs w:val="21"/>
        </w:rPr>
        <w:lastRenderedPageBreak/>
        <w:t>nierdzewnej, na fundamencie żelbetowym.</w:t>
      </w:r>
    </w:p>
    <w:p w14:paraId="0D6467AF" w14:textId="77777777" w:rsidR="00967D38" w:rsidRPr="00D2083E" w:rsidRDefault="00967D38" w:rsidP="00967D38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47D403BC" w14:textId="48BDBAF0" w:rsidR="00967D38" w:rsidRPr="00D2083E" w:rsidRDefault="00967D38" w:rsidP="00967D38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 w:hanging="426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2083E">
        <w:rPr>
          <w:rFonts w:ascii="Arial" w:eastAsia="Arial" w:hAnsi="Arial" w:cs="Arial"/>
          <w:color w:val="000000"/>
          <w:sz w:val="21"/>
          <w:szCs w:val="21"/>
        </w:rPr>
        <w:t>Zgłębiony zbiornik buforowy o wymiarach wewnętrznych min. 5,0 x 3,0 metrów z mieszadłem z wysięgnikiem, pompą zatapialną, wyposażonym w przepływomierz, czujnik temperatury oraz czujnik maksymalnego napełnienia.</w:t>
      </w:r>
    </w:p>
    <w:p w14:paraId="6E643742" w14:textId="77777777" w:rsidR="00967D38" w:rsidRPr="00D2083E" w:rsidRDefault="00967D38" w:rsidP="00967D38">
      <w:pPr>
        <w:pStyle w:val="Akapitzlist"/>
        <w:rPr>
          <w:rFonts w:ascii="Arial" w:eastAsia="Arial" w:hAnsi="Arial" w:cs="Arial"/>
          <w:color w:val="000000"/>
          <w:sz w:val="21"/>
          <w:szCs w:val="21"/>
        </w:rPr>
      </w:pPr>
    </w:p>
    <w:p w14:paraId="07F21D8C" w14:textId="30E00813" w:rsidR="00967D38" w:rsidRPr="00D2083E" w:rsidRDefault="00967D38" w:rsidP="00967D38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 w:hanging="426"/>
        <w:jc w:val="both"/>
        <w:rPr>
          <w:rFonts w:ascii="Arial" w:eastAsia="Arial" w:hAnsi="Arial" w:cs="Arial"/>
          <w:color w:val="000000"/>
          <w:sz w:val="21"/>
          <w:szCs w:val="21"/>
        </w:rPr>
      </w:pPr>
      <w:proofErr w:type="spellStart"/>
      <w:r w:rsidRPr="00D2083E">
        <w:rPr>
          <w:rFonts w:ascii="Arial" w:eastAsia="Arial" w:hAnsi="Arial" w:cs="Arial"/>
          <w:color w:val="000000"/>
          <w:sz w:val="21"/>
          <w:szCs w:val="21"/>
        </w:rPr>
        <w:t>Higienizator</w:t>
      </w:r>
      <w:proofErr w:type="spellEnd"/>
      <w:r w:rsidRPr="00D2083E">
        <w:rPr>
          <w:rFonts w:ascii="Arial" w:eastAsia="Arial" w:hAnsi="Arial" w:cs="Arial"/>
          <w:color w:val="000000"/>
          <w:sz w:val="21"/>
          <w:szCs w:val="21"/>
        </w:rPr>
        <w:t xml:space="preserve"> ze stali nierdzewnej o pojemności min. 8,0 m3 z mieszadłem centralnym, pompą recyrkulacyjną, czujnikiem temperatury, sondą radarową, czujnikiem maksymalnego napełniania i przelewem awaryjnym do zbiornika buforowego.</w:t>
      </w:r>
    </w:p>
    <w:p w14:paraId="46FF5A93" w14:textId="77777777" w:rsidR="006D48A4" w:rsidRPr="00D2083E" w:rsidRDefault="006D48A4" w:rsidP="00967D3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4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1CFE3C30" w14:textId="65364C0C" w:rsidR="008E73D7" w:rsidRPr="00D2083E" w:rsidRDefault="005D48DE" w:rsidP="00C263BE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 w:hanging="426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 w:rsidRPr="00D2083E"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Dokumentacja: </w:t>
      </w:r>
    </w:p>
    <w:p w14:paraId="1CFE3C31" w14:textId="77777777" w:rsidR="008E73D7" w:rsidRPr="00D2083E" w:rsidRDefault="008E73D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4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1CFE3C32" w14:textId="77777777" w:rsidR="008E73D7" w:rsidRPr="00D2083E" w:rsidRDefault="005D48DE" w:rsidP="00C263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 w:hanging="426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 w:rsidRPr="00D2083E">
        <w:rPr>
          <w:rFonts w:ascii="Arial" w:eastAsia="Arial" w:hAnsi="Arial" w:cs="Arial"/>
          <w:b/>
          <w:bCs/>
          <w:color w:val="000000"/>
          <w:sz w:val="21"/>
          <w:szCs w:val="21"/>
        </w:rPr>
        <w:t>Projekty techniczne</w:t>
      </w:r>
    </w:p>
    <w:p w14:paraId="1CFE3C33" w14:textId="77777777" w:rsidR="008E73D7" w:rsidRPr="00D2083E" w:rsidRDefault="008E73D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right="4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1CFE3C34" w14:textId="357BBEE5" w:rsidR="008E73D7" w:rsidRPr="00D2083E" w:rsidRDefault="005D48DE" w:rsidP="004266F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 w:rsidRPr="00D2083E">
        <w:rPr>
          <w:rFonts w:ascii="Arial" w:eastAsia="Arial" w:hAnsi="Arial" w:cs="Arial"/>
          <w:color w:val="000000"/>
          <w:sz w:val="21"/>
          <w:szCs w:val="21"/>
        </w:rPr>
        <w:t>Wykonawca w ramach umowy powinien opracować projekt</w:t>
      </w:r>
      <w:r w:rsidR="00ED10EF" w:rsidRPr="00D2083E">
        <w:rPr>
          <w:rFonts w:ascii="Arial" w:eastAsia="Arial" w:hAnsi="Arial" w:cs="Arial"/>
          <w:color w:val="000000"/>
          <w:sz w:val="21"/>
          <w:szCs w:val="21"/>
        </w:rPr>
        <w:t xml:space="preserve"> wykonawczy w rozumieniu ustawy – Prawo budowlane oraz projekty</w:t>
      </w:r>
      <w:r w:rsidRPr="00D2083E">
        <w:rPr>
          <w:rFonts w:ascii="Arial" w:eastAsia="Arial" w:hAnsi="Arial" w:cs="Arial"/>
          <w:color w:val="000000"/>
          <w:sz w:val="21"/>
          <w:szCs w:val="21"/>
        </w:rPr>
        <w:t xml:space="preserve"> techniczne dla celów realizacji robót (rysunki szczegółowe, rysunki warsztatowe, projekty specjalistyczne, plany i harmonogramy). Dokumentacja powinna być opracowana z uwzględnieniem warunków zatwierdzenia projektu budowlanego oraz warunków zawartych w uzyskanych opiniach i uzgodnieniach, oraz przedłożona Zamawiającemu do zatwierdzenia.</w:t>
      </w:r>
    </w:p>
    <w:p w14:paraId="1CFE3C35" w14:textId="77777777" w:rsidR="008E73D7" w:rsidRPr="00D2083E" w:rsidRDefault="008E73D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right="4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3D827257" w14:textId="77777777" w:rsidR="00C1635A" w:rsidRPr="00D2083E" w:rsidRDefault="005D48DE" w:rsidP="00C1635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 w:hanging="426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 w:rsidRPr="00D2083E">
        <w:rPr>
          <w:rFonts w:ascii="Arial" w:eastAsia="Arial" w:hAnsi="Arial" w:cs="Arial"/>
          <w:b/>
          <w:bCs/>
          <w:color w:val="000000"/>
          <w:sz w:val="21"/>
          <w:szCs w:val="21"/>
        </w:rPr>
        <w:t>Dokumentacja powykonawcza:</w:t>
      </w:r>
    </w:p>
    <w:p w14:paraId="7200C944" w14:textId="77777777" w:rsidR="00C1635A" w:rsidRPr="00D2083E" w:rsidRDefault="00C1635A" w:rsidP="00C1635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1CFE3C38" w14:textId="50694820" w:rsidR="008E73D7" w:rsidRPr="00D2083E" w:rsidRDefault="005D48DE" w:rsidP="00C1635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 w:rsidRPr="00D2083E">
        <w:rPr>
          <w:rFonts w:ascii="Arial" w:eastAsia="Arial" w:hAnsi="Arial" w:cs="Arial"/>
          <w:color w:val="000000"/>
          <w:sz w:val="21"/>
          <w:szCs w:val="21"/>
        </w:rPr>
        <w:t xml:space="preserve">Wykonawca w ramach umowy powinien opracować w szczególności dokumentację powykonawczą całości wykonanych </w:t>
      </w:r>
      <w:r w:rsidRPr="00D2083E">
        <w:rPr>
          <w:rFonts w:ascii="Arial" w:eastAsia="Arial" w:hAnsi="Arial" w:cs="Arial"/>
          <w:sz w:val="21"/>
          <w:szCs w:val="21"/>
        </w:rPr>
        <w:t>r</w:t>
      </w:r>
      <w:r w:rsidRPr="00D2083E">
        <w:rPr>
          <w:rFonts w:ascii="Arial" w:eastAsia="Arial" w:hAnsi="Arial" w:cs="Arial"/>
          <w:color w:val="000000"/>
          <w:sz w:val="21"/>
          <w:szCs w:val="21"/>
        </w:rPr>
        <w:t>obót, w tym:</w:t>
      </w:r>
    </w:p>
    <w:p w14:paraId="1CFE3C39" w14:textId="77777777" w:rsidR="008E73D7" w:rsidRPr="00D2083E" w:rsidRDefault="008E73D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right="4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1CFE3C3A" w14:textId="77777777" w:rsidR="008E73D7" w:rsidRPr="00D2083E" w:rsidRDefault="005D48DE" w:rsidP="00C1635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 w:hanging="426"/>
        <w:jc w:val="both"/>
        <w:rPr>
          <w:color w:val="000000"/>
          <w:sz w:val="21"/>
          <w:szCs w:val="21"/>
        </w:rPr>
      </w:pPr>
      <w:r w:rsidRPr="00D2083E">
        <w:rPr>
          <w:rFonts w:ascii="Arial" w:eastAsia="Arial" w:hAnsi="Arial" w:cs="Arial"/>
          <w:color w:val="000000"/>
          <w:sz w:val="21"/>
          <w:szCs w:val="21"/>
        </w:rPr>
        <w:t>dokumentację geodezyjną — w szczególności szkice z tyczenia i kontroli położenia poszczególnych elementów i obiektów, analizę geodezyjną powykonawczą i szkice polowe powykonawcze oraz inwentaryzację powykonawczą;</w:t>
      </w:r>
    </w:p>
    <w:p w14:paraId="1CFE3C3B" w14:textId="77777777" w:rsidR="008E73D7" w:rsidRPr="00D2083E" w:rsidRDefault="008E73D7" w:rsidP="00C1635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 w:hanging="426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1CFE3C3C" w14:textId="77777777" w:rsidR="008E73D7" w:rsidRPr="00D2083E" w:rsidRDefault="005D48DE" w:rsidP="00C1635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 w:hanging="426"/>
        <w:jc w:val="both"/>
        <w:rPr>
          <w:color w:val="000000"/>
          <w:sz w:val="21"/>
          <w:szCs w:val="21"/>
        </w:rPr>
      </w:pPr>
      <w:r w:rsidRPr="00D2083E">
        <w:rPr>
          <w:rFonts w:ascii="Arial" w:eastAsia="Arial" w:hAnsi="Arial" w:cs="Arial"/>
          <w:color w:val="000000"/>
          <w:sz w:val="21"/>
          <w:szCs w:val="21"/>
        </w:rPr>
        <w:t>szczegółowe instrukcje eksploatacyjne urządzeń wraz z ich urządzeniami napędowymi i sterowniczymi, szczegółowe instrukcje urządzeń elektroenergetycznych, agregatów kogeneracyjnych, itp. Instrukcje obsługi i konserwacji muszą być na tyle szczegółowe, aby umożliwiały Zamawiającemu obsługę, konserwację, rozbieranie, ponowne składanie, regulacje i naprawy danej części Robót oraz „Szczegółowe Warunki Ochrony Przeciwpożarowej”.</w:t>
      </w:r>
    </w:p>
    <w:p w14:paraId="1CFE3C3F" w14:textId="77777777" w:rsidR="008E73D7" w:rsidRPr="00D2083E" w:rsidRDefault="008E73D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4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0A39EFA1" w14:textId="77777777" w:rsidR="007C5186" w:rsidRPr="00D2083E" w:rsidRDefault="005D48DE" w:rsidP="007C51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 w:hanging="426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 w:rsidRPr="00D2083E">
        <w:rPr>
          <w:rFonts w:ascii="Arial" w:eastAsia="Arial" w:hAnsi="Arial" w:cs="Arial"/>
          <w:b/>
          <w:bCs/>
          <w:color w:val="000000"/>
          <w:sz w:val="21"/>
          <w:szCs w:val="21"/>
        </w:rPr>
        <w:t>Dokumentacja rozruchowa</w:t>
      </w:r>
    </w:p>
    <w:p w14:paraId="0D136090" w14:textId="77777777" w:rsidR="007C5186" w:rsidRPr="00D2083E" w:rsidRDefault="007C5186" w:rsidP="007C518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1CFE3C42" w14:textId="6BAAA89C" w:rsidR="008E73D7" w:rsidRPr="00D2083E" w:rsidRDefault="005D48DE" w:rsidP="007C518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 w:rsidRPr="00D2083E">
        <w:rPr>
          <w:rFonts w:ascii="Arial" w:eastAsia="Arial" w:hAnsi="Arial" w:cs="Arial"/>
          <w:color w:val="000000"/>
          <w:sz w:val="21"/>
          <w:szCs w:val="21"/>
        </w:rPr>
        <w:t>Wykonawca w ramach umowy powinien opracować dokumentację rozruchową, tj. wszelką dokumentację niezbędną do przeprowadzenia rozruchu oraz powykonawczą potwierdzającą prawidłowość i zgodność z obowiązującymi przepisami wszystkich wykonanych prac i usług, a w tym:</w:t>
      </w:r>
    </w:p>
    <w:p w14:paraId="1CFE3C43" w14:textId="77777777" w:rsidR="008E73D7" w:rsidRPr="00D2083E" w:rsidRDefault="008E73D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4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1CFE3C44" w14:textId="77777777" w:rsidR="008E73D7" w:rsidRPr="00D2083E" w:rsidRDefault="005D48DE" w:rsidP="007C51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 w:hanging="426"/>
        <w:jc w:val="both"/>
        <w:rPr>
          <w:color w:val="000000"/>
          <w:sz w:val="21"/>
          <w:szCs w:val="21"/>
        </w:rPr>
      </w:pPr>
      <w:r w:rsidRPr="00D2083E">
        <w:rPr>
          <w:rFonts w:ascii="Arial" w:eastAsia="Arial" w:hAnsi="Arial" w:cs="Arial"/>
          <w:color w:val="000000"/>
          <w:sz w:val="21"/>
          <w:szCs w:val="21"/>
        </w:rPr>
        <w:t>ogólną instrukcję eksploatacji i konserwacji;</w:t>
      </w:r>
    </w:p>
    <w:p w14:paraId="1CFE3C45" w14:textId="77777777" w:rsidR="008E73D7" w:rsidRPr="00D2083E" w:rsidRDefault="005D48DE" w:rsidP="007C51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 w:hanging="426"/>
        <w:jc w:val="both"/>
        <w:rPr>
          <w:color w:val="000000"/>
          <w:sz w:val="21"/>
          <w:szCs w:val="21"/>
        </w:rPr>
      </w:pPr>
      <w:r w:rsidRPr="00D2083E">
        <w:rPr>
          <w:rFonts w:ascii="Arial" w:eastAsia="Arial" w:hAnsi="Arial" w:cs="Arial"/>
          <w:color w:val="000000"/>
          <w:sz w:val="21"/>
          <w:szCs w:val="21"/>
        </w:rPr>
        <w:lastRenderedPageBreak/>
        <w:t>sprawozdanie z rozruchu.</w:t>
      </w:r>
    </w:p>
    <w:p w14:paraId="1CFE3C46" w14:textId="77777777" w:rsidR="008E73D7" w:rsidRPr="00D2083E" w:rsidRDefault="008E73D7">
      <w:pPr>
        <w:pBdr>
          <w:top w:val="nil"/>
          <w:left w:val="nil"/>
          <w:bottom w:val="nil"/>
          <w:right w:val="nil"/>
          <w:between w:val="nil"/>
        </w:pBdr>
        <w:tabs>
          <w:tab w:val="left" w:pos="927"/>
        </w:tabs>
        <w:spacing w:line="288" w:lineRule="auto"/>
        <w:ind w:right="4"/>
        <w:jc w:val="both"/>
        <w:rPr>
          <w:rFonts w:ascii="Arial" w:eastAsia="Arial" w:hAnsi="Arial" w:cs="Arial"/>
          <w:sz w:val="21"/>
          <w:szCs w:val="21"/>
        </w:rPr>
      </w:pPr>
    </w:p>
    <w:p w14:paraId="1CFE3C47" w14:textId="77777777" w:rsidR="008E73D7" w:rsidRPr="00D2083E" w:rsidRDefault="005D48DE" w:rsidP="007C51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 w:hanging="426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 w:rsidRPr="00D2083E">
        <w:rPr>
          <w:rFonts w:ascii="Arial" w:eastAsia="Arial" w:hAnsi="Arial" w:cs="Arial"/>
          <w:b/>
          <w:bCs/>
          <w:color w:val="000000"/>
          <w:sz w:val="21"/>
          <w:szCs w:val="21"/>
        </w:rPr>
        <w:t>Dokumenty odbiorowe</w:t>
      </w:r>
    </w:p>
    <w:p w14:paraId="1CFE3C48" w14:textId="77777777" w:rsidR="008E73D7" w:rsidRPr="00D2083E" w:rsidRDefault="008E73D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right="4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1CFE3C49" w14:textId="66C02A28" w:rsidR="008E73D7" w:rsidRPr="00D2083E" w:rsidRDefault="005D48DE" w:rsidP="007C518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26" w:right="4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2083E">
        <w:rPr>
          <w:rFonts w:ascii="Arial" w:eastAsia="Arial" w:hAnsi="Arial" w:cs="Arial"/>
          <w:color w:val="000000"/>
          <w:sz w:val="21"/>
          <w:szCs w:val="21"/>
        </w:rPr>
        <w:t xml:space="preserve">Wykonawca w ramach umowy </w:t>
      </w:r>
      <w:r w:rsidR="007C5186" w:rsidRPr="00D2083E">
        <w:rPr>
          <w:rFonts w:ascii="Arial" w:eastAsia="Arial" w:hAnsi="Arial" w:cs="Arial"/>
          <w:color w:val="000000"/>
          <w:sz w:val="21"/>
          <w:szCs w:val="21"/>
        </w:rPr>
        <w:t>musi</w:t>
      </w:r>
      <w:r w:rsidRPr="00D2083E">
        <w:rPr>
          <w:rFonts w:ascii="Arial" w:eastAsia="Arial" w:hAnsi="Arial" w:cs="Arial"/>
          <w:color w:val="000000"/>
          <w:sz w:val="21"/>
          <w:szCs w:val="21"/>
        </w:rPr>
        <w:t xml:space="preserve"> przygotować</w:t>
      </w:r>
      <w:r w:rsidR="007C5186" w:rsidRPr="00D2083E">
        <w:rPr>
          <w:rFonts w:ascii="Arial" w:eastAsia="Arial" w:hAnsi="Arial" w:cs="Arial"/>
          <w:color w:val="000000"/>
          <w:sz w:val="21"/>
          <w:szCs w:val="21"/>
        </w:rPr>
        <w:t xml:space="preserve"> protokoły odbioru Przedmiotu Zamówienia (częściowe oraz końcowy)</w:t>
      </w:r>
      <w:r w:rsidR="004B2336" w:rsidRPr="00D2083E">
        <w:rPr>
          <w:rFonts w:ascii="Arial" w:eastAsia="Arial" w:hAnsi="Arial" w:cs="Arial"/>
          <w:color w:val="000000"/>
          <w:sz w:val="21"/>
          <w:szCs w:val="21"/>
        </w:rPr>
        <w:t>, na potrzeby Zamawiającego oraz w celu rozliczenia dofinansowania w Narodowym Funduszu Ochrony Środowiska i Gospodarki Wodnej, a także</w:t>
      </w:r>
      <w:r w:rsidRPr="00D2083E">
        <w:rPr>
          <w:rFonts w:ascii="Arial" w:eastAsia="Arial" w:hAnsi="Arial" w:cs="Arial"/>
          <w:color w:val="000000"/>
          <w:sz w:val="21"/>
          <w:szCs w:val="21"/>
        </w:rPr>
        <w:t xml:space="preserve"> kompletną dokumentację odbiorową zgodnie z obowiązującym prawem.</w:t>
      </w:r>
    </w:p>
    <w:p w14:paraId="1CFE3C4A" w14:textId="77777777" w:rsidR="008E73D7" w:rsidRPr="00D2083E" w:rsidRDefault="008E73D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right="4"/>
        <w:jc w:val="both"/>
        <w:rPr>
          <w:rFonts w:ascii="Arial" w:eastAsia="Arial" w:hAnsi="Arial" w:cs="Arial"/>
          <w:sz w:val="21"/>
          <w:szCs w:val="21"/>
        </w:rPr>
      </w:pPr>
    </w:p>
    <w:p w14:paraId="1CFE3C4B" w14:textId="77777777" w:rsidR="008E73D7" w:rsidRPr="00D2083E" w:rsidRDefault="008E73D7">
      <w:pPr>
        <w:widowControl/>
        <w:spacing w:line="288" w:lineRule="auto"/>
        <w:ind w:hanging="2"/>
        <w:jc w:val="both"/>
        <w:rPr>
          <w:rFonts w:ascii="Arial" w:eastAsia="Arial" w:hAnsi="Arial" w:cs="Arial"/>
          <w:sz w:val="21"/>
          <w:szCs w:val="21"/>
        </w:rPr>
      </w:pPr>
    </w:p>
    <w:tbl>
      <w:tblPr>
        <w:tblStyle w:val="ad"/>
        <w:tblW w:w="935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251"/>
        <w:gridCol w:w="570"/>
        <w:gridCol w:w="4535"/>
      </w:tblGrid>
      <w:tr w:rsidR="008E73D7" w:rsidRPr="00D2083E" w14:paraId="1CFE3C58" w14:textId="77777777">
        <w:trPr>
          <w:jc w:val="center"/>
        </w:trPr>
        <w:tc>
          <w:tcPr>
            <w:tcW w:w="4251" w:type="dxa"/>
          </w:tcPr>
          <w:p w14:paraId="1CFE3C4C" w14:textId="77777777" w:rsidR="008E73D7" w:rsidRPr="00D2083E" w:rsidRDefault="008E73D7">
            <w:pPr>
              <w:spacing w:line="288" w:lineRule="auto"/>
              <w:ind w:hanging="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1CFE3C4D" w14:textId="77777777" w:rsidR="008E73D7" w:rsidRPr="00D2083E" w:rsidRDefault="008E73D7">
            <w:pPr>
              <w:spacing w:line="288" w:lineRule="auto"/>
              <w:ind w:hanging="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02862D6B" w14:textId="77777777" w:rsidR="004B2336" w:rsidRPr="00D2083E" w:rsidRDefault="004B2336">
            <w:pPr>
              <w:spacing w:line="288" w:lineRule="auto"/>
              <w:ind w:hanging="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1CFE3C4E" w14:textId="77777777" w:rsidR="008E73D7" w:rsidRPr="00D2083E" w:rsidRDefault="008E73D7">
            <w:pPr>
              <w:spacing w:line="288" w:lineRule="auto"/>
              <w:ind w:hanging="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1CFE3C4F" w14:textId="77777777" w:rsidR="008E73D7" w:rsidRPr="00D2083E" w:rsidRDefault="005D48DE">
            <w:pPr>
              <w:spacing w:line="288" w:lineRule="auto"/>
              <w:ind w:hanging="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D2083E">
              <w:rPr>
                <w:rFonts w:ascii="Arial" w:eastAsia="Arial" w:hAnsi="Arial" w:cs="Arial"/>
                <w:sz w:val="21"/>
                <w:szCs w:val="21"/>
              </w:rPr>
              <w:t>…………………., dnia ………………….</w:t>
            </w:r>
          </w:p>
          <w:p w14:paraId="1CFE3C50" w14:textId="77777777" w:rsidR="008E73D7" w:rsidRPr="00D2083E" w:rsidRDefault="008E73D7">
            <w:pPr>
              <w:spacing w:line="288" w:lineRule="auto"/>
              <w:ind w:hanging="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1CFE3C51" w14:textId="77777777" w:rsidR="008E73D7" w:rsidRPr="00D2083E" w:rsidRDefault="005D48DE">
            <w:pPr>
              <w:spacing w:line="288" w:lineRule="auto"/>
              <w:ind w:hanging="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D2083E">
              <w:rPr>
                <w:rFonts w:ascii="Arial" w:eastAsia="Arial" w:hAnsi="Arial" w:cs="Arial"/>
                <w:sz w:val="21"/>
                <w:szCs w:val="21"/>
              </w:rPr>
              <w:t>(miejscowość i data)</w:t>
            </w:r>
          </w:p>
        </w:tc>
        <w:tc>
          <w:tcPr>
            <w:tcW w:w="570" w:type="dxa"/>
          </w:tcPr>
          <w:p w14:paraId="1CFE3C52" w14:textId="77777777" w:rsidR="008E73D7" w:rsidRPr="00D2083E" w:rsidRDefault="008E73D7">
            <w:pPr>
              <w:spacing w:line="288" w:lineRule="auto"/>
              <w:ind w:hanging="2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4535" w:type="dxa"/>
          </w:tcPr>
          <w:p w14:paraId="1CFE3C53" w14:textId="77777777" w:rsidR="008E73D7" w:rsidRPr="00D2083E" w:rsidRDefault="005D48DE">
            <w:pPr>
              <w:spacing w:line="288" w:lineRule="auto"/>
              <w:ind w:hanging="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D2083E">
              <w:rPr>
                <w:rFonts w:ascii="Arial" w:eastAsia="Arial" w:hAnsi="Arial" w:cs="Arial"/>
                <w:sz w:val="21"/>
                <w:szCs w:val="21"/>
              </w:rPr>
              <w:t>Pieczęć i podpis:</w:t>
            </w:r>
          </w:p>
          <w:p w14:paraId="1CFE3C54" w14:textId="77777777" w:rsidR="008E73D7" w:rsidRPr="00D2083E" w:rsidRDefault="008E73D7">
            <w:pPr>
              <w:spacing w:line="288" w:lineRule="auto"/>
              <w:ind w:hanging="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1CFE3C55" w14:textId="77777777" w:rsidR="008E73D7" w:rsidRPr="00D2083E" w:rsidRDefault="008E73D7">
            <w:pPr>
              <w:spacing w:line="288" w:lineRule="auto"/>
              <w:ind w:hanging="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0D06117D" w14:textId="77777777" w:rsidR="004B2336" w:rsidRPr="00D2083E" w:rsidRDefault="004B2336">
            <w:pPr>
              <w:spacing w:line="288" w:lineRule="auto"/>
              <w:ind w:hanging="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1CFE3C56" w14:textId="77777777" w:rsidR="008E73D7" w:rsidRPr="00D2083E" w:rsidRDefault="005D48DE">
            <w:pPr>
              <w:spacing w:line="288" w:lineRule="auto"/>
              <w:ind w:hanging="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D2083E">
              <w:rPr>
                <w:rFonts w:ascii="Arial" w:eastAsia="Arial" w:hAnsi="Arial" w:cs="Arial"/>
                <w:sz w:val="21"/>
                <w:szCs w:val="21"/>
              </w:rPr>
              <w:t>……………………………………..</w:t>
            </w:r>
          </w:p>
          <w:p w14:paraId="1CFE3C57" w14:textId="77777777" w:rsidR="008E73D7" w:rsidRPr="00D2083E" w:rsidRDefault="005D48DE">
            <w:pPr>
              <w:spacing w:line="288" w:lineRule="auto"/>
              <w:ind w:hanging="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D2083E">
              <w:rPr>
                <w:rFonts w:ascii="Arial" w:eastAsia="Arial" w:hAnsi="Arial" w:cs="Arial"/>
                <w:sz w:val="21"/>
                <w:szCs w:val="21"/>
              </w:rPr>
              <w:t>(upoważnionego przedstawiciela lub przedstawicieli Wykonawcy)</w:t>
            </w:r>
          </w:p>
        </w:tc>
      </w:tr>
    </w:tbl>
    <w:p w14:paraId="1CFE3C59" w14:textId="77777777" w:rsidR="008E73D7" w:rsidRPr="00D2083E" w:rsidRDefault="008E73D7">
      <w:pPr>
        <w:widowControl/>
        <w:spacing w:line="288" w:lineRule="auto"/>
        <w:ind w:hanging="2"/>
        <w:jc w:val="both"/>
        <w:rPr>
          <w:rFonts w:ascii="Arial" w:eastAsia="Arial" w:hAnsi="Arial" w:cs="Arial"/>
          <w:sz w:val="21"/>
          <w:szCs w:val="21"/>
          <w:lang w:val="pl-PL"/>
        </w:rPr>
      </w:pPr>
    </w:p>
    <w:sectPr w:rsidR="008E73D7" w:rsidRPr="00D208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0" w:h="16840"/>
      <w:pgMar w:top="1417" w:right="1417" w:bottom="1417" w:left="1417" w:header="709" w:footer="75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23D0BA" w14:textId="77777777" w:rsidR="002C4675" w:rsidRDefault="002C4675">
      <w:r>
        <w:separator/>
      </w:r>
    </w:p>
  </w:endnote>
  <w:endnote w:type="continuationSeparator" w:id="0">
    <w:p w14:paraId="3CCD83B4" w14:textId="77777777" w:rsidR="002C4675" w:rsidRDefault="002C4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3BAC29B2-DA14-46C3-811B-21C977BB1BA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EA971F4-7F18-41D9-92CB-3D6AB544032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76DEF005-2E17-4784-9A42-964A52EE17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E3C61" w14:textId="77777777" w:rsidR="008E73D7" w:rsidRDefault="008E73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E3C62" w14:textId="77777777" w:rsidR="008E73D7" w:rsidRDefault="005D48D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1CFE3C6D" wp14:editId="1CFE3C6E">
              <wp:simplePos x="0" y="0"/>
              <wp:positionH relativeFrom="column">
                <wp:posOffset>-4760</wp:posOffset>
              </wp:positionH>
              <wp:positionV relativeFrom="paragraph">
                <wp:posOffset>-4761</wp:posOffset>
              </wp:positionV>
              <wp:extent cx="31750" cy="31750"/>
              <wp:effectExtent l="0" t="0" r="0" b="0"/>
              <wp:wrapNone/>
              <wp:docPr id="5" name="Łącznik prosty ze strzałką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25959" y="3780000"/>
                        <a:ext cx="5840083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-4760</wp:posOffset>
              </wp:positionH>
              <wp:positionV relativeFrom="paragraph">
                <wp:posOffset>-4761</wp:posOffset>
              </wp:positionV>
              <wp:extent cx="31750" cy="31750"/>
              <wp:effectExtent b="0" l="0" r="0" t="0"/>
              <wp:wrapNone/>
              <wp:docPr id="5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750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ae"/>
      <w:tblW w:w="9359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601"/>
      <w:gridCol w:w="2017"/>
      <w:gridCol w:w="1870"/>
      <w:gridCol w:w="1871"/>
    </w:tblGrid>
    <w:tr w:rsidR="008E73D7" w14:paraId="1CFE3C67" w14:textId="77777777">
      <w:trPr>
        <w:trHeight w:val="321"/>
        <w:jc w:val="center"/>
      </w:trPr>
      <w:tc>
        <w:tcPr>
          <w:tcW w:w="3601" w:type="dxa"/>
          <w:vAlign w:val="center"/>
        </w:tcPr>
        <w:p w14:paraId="1CFE3C63" w14:textId="77777777" w:rsidR="008E73D7" w:rsidRDefault="005D48DE">
          <w:pPr>
            <w:spacing w:before="5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PROCEDURA P-01/26/GRWJ</w:t>
          </w:r>
        </w:p>
      </w:tc>
      <w:tc>
        <w:tcPr>
          <w:tcW w:w="2017" w:type="dxa"/>
          <w:vAlign w:val="center"/>
        </w:tcPr>
        <w:p w14:paraId="1CFE3C64" w14:textId="23E2C6C4" w:rsidR="008E73D7" w:rsidRDefault="005D48DE">
          <w:pPr>
            <w:spacing w:before="52"/>
            <w:ind w:hanging="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 xml:space="preserve">Wydanie: </w:t>
          </w:r>
          <w:r w:rsidR="004B2336">
            <w:rPr>
              <w:rFonts w:ascii="Arial" w:eastAsia="Arial" w:hAnsi="Arial" w:cs="Arial"/>
              <w:sz w:val="20"/>
              <w:szCs w:val="20"/>
            </w:rPr>
            <w:t>2</w:t>
          </w:r>
          <w:r>
            <w:rPr>
              <w:rFonts w:ascii="Arial" w:eastAsia="Arial" w:hAnsi="Arial" w:cs="Arial"/>
              <w:sz w:val="20"/>
              <w:szCs w:val="20"/>
            </w:rPr>
            <w:t>.0</w:t>
          </w:r>
        </w:p>
      </w:tc>
      <w:tc>
        <w:tcPr>
          <w:tcW w:w="1870" w:type="dxa"/>
          <w:vAlign w:val="center"/>
        </w:tcPr>
        <w:p w14:paraId="1CFE3C65" w14:textId="63333E96" w:rsidR="008E73D7" w:rsidRDefault="005D48DE">
          <w:pPr>
            <w:spacing w:before="52"/>
            <w:ind w:hanging="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 xml:space="preserve">Zawiera stron: </w:t>
          </w:r>
          <w:r w:rsidR="006B34E4">
            <w:rPr>
              <w:rFonts w:ascii="Arial" w:eastAsia="Arial" w:hAnsi="Arial" w:cs="Arial"/>
              <w:sz w:val="20"/>
              <w:szCs w:val="20"/>
            </w:rPr>
            <w:t>4</w:t>
          </w:r>
        </w:p>
      </w:tc>
      <w:tc>
        <w:tcPr>
          <w:tcW w:w="1871" w:type="dxa"/>
          <w:vAlign w:val="center"/>
        </w:tcPr>
        <w:p w14:paraId="1CFE3C66" w14:textId="7DE3182A" w:rsidR="008E73D7" w:rsidRDefault="005D48DE">
          <w:pPr>
            <w:spacing w:before="52"/>
            <w:ind w:hanging="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 xml:space="preserve">Strona: </w:t>
          </w:r>
          <w:r>
            <w:rPr>
              <w:rFonts w:ascii="Arial" w:eastAsia="Arial" w:hAnsi="Arial" w:cs="Arial"/>
              <w:sz w:val="20"/>
              <w:szCs w:val="20"/>
            </w:rPr>
            <w:fldChar w:fldCharType="begin"/>
          </w:r>
          <w:r>
            <w:rPr>
              <w:rFonts w:ascii="Arial" w:eastAsia="Arial" w:hAnsi="Arial" w:cs="Arial"/>
              <w:sz w:val="20"/>
              <w:szCs w:val="20"/>
            </w:rPr>
            <w:instrText>PAGE</w:instrText>
          </w:r>
          <w:r>
            <w:rPr>
              <w:rFonts w:ascii="Arial" w:eastAsia="Arial" w:hAnsi="Arial" w:cs="Arial"/>
              <w:sz w:val="20"/>
              <w:szCs w:val="20"/>
            </w:rPr>
            <w:fldChar w:fldCharType="separate"/>
          </w:r>
          <w:r w:rsidR="00E63D22">
            <w:rPr>
              <w:rFonts w:ascii="Arial" w:eastAsia="Arial" w:hAnsi="Arial" w:cs="Arial"/>
              <w:noProof/>
              <w:sz w:val="20"/>
              <w:szCs w:val="20"/>
            </w:rPr>
            <w:t>1</w:t>
          </w:r>
          <w:r>
            <w:rPr>
              <w:rFonts w:ascii="Arial" w:eastAsia="Arial" w:hAnsi="Arial" w:cs="Arial"/>
              <w:sz w:val="20"/>
              <w:szCs w:val="20"/>
            </w:rPr>
            <w:fldChar w:fldCharType="end"/>
          </w:r>
        </w:p>
      </w:tc>
    </w:tr>
  </w:tbl>
  <w:p w14:paraId="1CFE3C68" w14:textId="77777777" w:rsidR="008E73D7" w:rsidRDefault="008E73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E3C6A" w14:textId="77777777" w:rsidR="008E73D7" w:rsidRDefault="008E73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0F5A3C" w14:textId="77777777" w:rsidR="002C4675" w:rsidRDefault="002C4675">
      <w:r>
        <w:separator/>
      </w:r>
    </w:p>
  </w:footnote>
  <w:footnote w:type="continuationSeparator" w:id="0">
    <w:p w14:paraId="2D6FD00B" w14:textId="77777777" w:rsidR="002C4675" w:rsidRDefault="002C46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E3C5A" w14:textId="77777777" w:rsidR="008E73D7" w:rsidRDefault="008E73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E3C5B" w14:textId="77777777" w:rsidR="008E73D7" w:rsidRDefault="005D48D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sz w:val="20"/>
        <w:szCs w:val="20"/>
      </w:rPr>
    </w:pPr>
    <w:bookmarkStart w:id="0" w:name="_heading=h.tyjcwt" w:colFirst="0" w:colLast="0"/>
    <w:bookmarkEnd w:id="0"/>
    <w:r>
      <w:rPr>
        <w:rFonts w:ascii="Arial" w:eastAsia="Arial" w:hAnsi="Arial" w:cs="Arial"/>
        <w:sz w:val="20"/>
        <w:szCs w:val="20"/>
      </w:rPr>
      <w:t>Inwestycja pt. „Biogazownia rolnicza Włodzimierz Jabłoński w miejsc. Niewiadów-Kolonia gm. Ujazd”</w:t>
    </w:r>
  </w:p>
  <w:p w14:paraId="1CFE3C5C" w14:textId="77777777" w:rsidR="008E73D7" w:rsidRDefault="005D48D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współfinansowana przez Narodowy Fundusz Ochrony Środowiska i Gospodarki Wodnej</w:t>
    </w:r>
  </w:p>
  <w:p w14:paraId="1CFE3C5D" w14:textId="77777777" w:rsidR="008E73D7" w:rsidRDefault="005D48D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w ramach Programu Priorytetowego: 4.17. Zeroemisyjny system energetyczny Energia dla wsi</w:t>
    </w:r>
  </w:p>
  <w:p w14:paraId="1CFE3C5E" w14:textId="77777777" w:rsidR="008E73D7" w:rsidRDefault="008E73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20"/>
        <w:szCs w:val="20"/>
      </w:rPr>
    </w:pPr>
  </w:p>
  <w:p w14:paraId="1CFE3C5F" w14:textId="77777777" w:rsidR="008E73D7" w:rsidRDefault="005D48D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rFonts w:ascii="Arial" w:eastAsia="Arial" w:hAnsi="Arial" w:cs="Arial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CFE3C6B" wp14:editId="1CFE3C6C">
              <wp:simplePos x="0" y="0"/>
              <wp:positionH relativeFrom="column">
                <wp:posOffset>7940</wp:posOffset>
              </wp:positionH>
              <wp:positionV relativeFrom="paragraph">
                <wp:posOffset>46038</wp:posOffset>
              </wp:positionV>
              <wp:extent cx="31750" cy="31750"/>
              <wp:effectExtent l="0" t="0" r="0" b="0"/>
              <wp:wrapNone/>
              <wp:docPr id="6" name="Łącznik prosty ze strzałką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25959" y="3780000"/>
                        <a:ext cx="5840083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7940</wp:posOffset>
              </wp:positionH>
              <wp:positionV relativeFrom="paragraph">
                <wp:posOffset>46038</wp:posOffset>
              </wp:positionV>
              <wp:extent cx="31750" cy="3175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750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CFE3C60" w14:textId="77777777" w:rsidR="008E73D7" w:rsidRDefault="008E73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E3C69" w14:textId="77777777" w:rsidR="008E73D7" w:rsidRDefault="008E73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BC1BDB"/>
    <w:multiLevelType w:val="hybridMultilevel"/>
    <w:tmpl w:val="B69C2710"/>
    <w:lvl w:ilvl="0" w:tplc="FA7E492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E74C6A"/>
    <w:multiLevelType w:val="multilevel"/>
    <w:tmpl w:val="7588677C"/>
    <w:lvl w:ilvl="0">
      <w:start w:val="1"/>
      <w:numFmt w:val="lowerLetter"/>
      <w:lvlText w:val="%1)"/>
      <w:lvlJc w:val="left"/>
      <w:pPr>
        <w:ind w:left="938" w:hanging="348"/>
      </w:pPr>
      <w:rPr>
        <w:rFonts w:ascii="Arial" w:eastAsia="Arial" w:hAnsi="Arial" w:cs="Arial"/>
        <w:sz w:val="22"/>
        <w:szCs w:val="22"/>
      </w:rPr>
    </w:lvl>
    <w:lvl w:ilvl="1">
      <w:start w:val="1"/>
      <w:numFmt w:val="lowerLetter"/>
      <w:lvlText w:val="%2)"/>
      <w:lvlJc w:val="left"/>
      <w:pPr>
        <w:ind w:left="1658" w:hanging="335"/>
      </w:pPr>
      <w:rPr>
        <w:rFonts w:ascii="Arial" w:eastAsia="Arial" w:hAnsi="Arial" w:cs="Arial"/>
        <w:b w:val="0"/>
        <w:bCs w:val="0"/>
        <w:sz w:val="22"/>
        <w:szCs w:val="22"/>
        <w:u w:val="none"/>
      </w:rPr>
    </w:lvl>
    <w:lvl w:ilvl="2">
      <w:numFmt w:val="bullet"/>
      <w:lvlText w:val="•"/>
      <w:lvlJc w:val="left"/>
      <w:pPr>
        <w:ind w:left="1660" w:hanging="336"/>
      </w:pPr>
    </w:lvl>
    <w:lvl w:ilvl="3">
      <w:numFmt w:val="bullet"/>
      <w:lvlText w:val="•"/>
      <w:lvlJc w:val="left"/>
      <w:pPr>
        <w:ind w:left="2678" w:hanging="336"/>
      </w:pPr>
    </w:lvl>
    <w:lvl w:ilvl="4">
      <w:numFmt w:val="bullet"/>
      <w:lvlText w:val="•"/>
      <w:lvlJc w:val="left"/>
      <w:pPr>
        <w:ind w:left="3696" w:hanging="336"/>
      </w:pPr>
    </w:lvl>
    <w:lvl w:ilvl="5">
      <w:numFmt w:val="bullet"/>
      <w:lvlText w:val="•"/>
      <w:lvlJc w:val="left"/>
      <w:pPr>
        <w:ind w:left="4714" w:hanging="336"/>
      </w:pPr>
    </w:lvl>
    <w:lvl w:ilvl="6">
      <w:numFmt w:val="bullet"/>
      <w:lvlText w:val="•"/>
      <w:lvlJc w:val="left"/>
      <w:pPr>
        <w:ind w:left="5733" w:hanging="336"/>
      </w:pPr>
    </w:lvl>
    <w:lvl w:ilvl="7">
      <w:numFmt w:val="bullet"/>
      <w:lvlText w:val="•"/>
      <w:lvlJc w:val="left"/>
      <w:pPr>
        <w:ind w:left="6751" w:hanging="336"/>
      </w:pPr>
    </w:lvl>
    <w:lvl w:ilvl="8">
      <w:numFmt w:val="bullet"/>
      <w:lvlText w:val="•"/>
      <w:lvlJc w:val="left"/>
      <w:pPr>
        <w:ind w:left="7769" w:hanging="336"/>
      </w:pPr>
    </w:lvl>
  </w:abstractNum>
  <w:abstractNum w:abstractNumId="2" w15:restartNumberingAfterBreak="0">
    <w:nsid w:val="1A195837"/>
    <w:multiLevelType w:val="hybridMultilevel"/>
    <w:tmpl w:val="3C9E0748"/>
    <w:lvl w:ilvl="0" w:tplc="9C7603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A2C60"/>
    <w:multiLevelType w:val="hybridMultilevel"/>
    <w:tmpl w:val="6CFC97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235F7A"/>
    <w:multiLevelType w:val="hybridMultilevel"/>
    <w:tmpl w:val="F39AF8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D44645"/>
    <w:multiLevelType w:val="multilevel"/>
    <w:tmpl w:val="0114B518"/>
    <w:lvl w:ilvl="0">
      <w:start w:val="1"/>
      <w:numFmt w:val="lowerLetter"/>
      <w:lvlText w:val="%1)"/>
      <w:lvlJc w:val="left"/>
      <w:pPr>
        <w:ind w:left="938" w:hanging="348"/>
      </w:pPr>
      <w:rPr>
        <w:rFonts w:ascii="Arial" w:eastAsia="Arial" w:hAnsi="Arial" w:cs="Arial"/>
        <w:b w:val="0"/>
        <w:bCs w:val="0"/>
        <w:sz w:val="22"/>
        <w:szCs w:val="22"/>
        <w:u w:val="none"/>
      </w:rPr>
    </w:lvl>
    <w:lvl w:ilvl="1">
      <w:start w:val="1"/>
      <w:numFmt w:val="lowerLetter"/>
      <w:lvlText w:val="%2)"/>
      <w:lvlJc w:val="left"/>
      <w:pPr>
        <w:ind w:left="1658" w:hanging="335"/>
      </w:pPr>
      <w:rPr>
        <w:rFonts w:ascii="Arial" w:eastAsia="Arial" w:hAnsi="Arial" w:cs="Arial"/>
        <w:b w:val="0"/>
        <w:bCs w:val="0"/>
        <w:sz w:val="22"/>
        <w:szCs w:val="22"/>
      </w:rPr>
    </w:lvl>
    <w:lvl w:ilvl="2">
      <w:numFmt w:val="bullet"/>
      <w:lvlText w:val="•"/>
      <w:lvlJc w:val="left"/>
      <w:pPr>
        <w:ind w:left="1660" w:hanging="336"/>
      </w:pPr>
    </w:lvl>
    <w:lvl w:ilvl="3">
      <w:numFmt w:val="bullet"/>
      <w:lvlText w:val="•"/>
      <w:lvlJc w:val="left"/>
      <w:pPr>
        <w:ind w:left="2678" w:hanging="336"/>
      </w:pPr>
    </w:lvl>
    <w:lvl w:ilvl="4">
      <w:numFmt w:val="bullet"/>
      <w:lvlText w:val="•"/>
      <w:lvlJc w:val="left"/>
      <w:pPr>
        <w:ind w:left="3696" w:hanging="336"/>
      </w:pPr>
    </w:lvl>
    <w:lvl w:ilvl="5">
      <w:numFmt w:val="bullet"/>
      <w:lvlText w:val="•"/>
      <w:lvlJc w:val="left"/>
      <w:pPr>
        <w:ind w:left="4714" w:hanging="336"/>
      </w:pPr>
    </w:lvl>
    <w:lvl w:ilvl="6">
      <w:numFmt w:val="bullet"/>
      <w:lvlText w:val="•"/>
      <w:lvlJc w:val="left"/>
      <w:pPr>
        <w:ind w:left="5733" w:hanging="336"/>
      </w:pPr>
    </w:lvl>
    <w:lvl w:ilvl="7">
      <w:numFmt w:val="bullet"/>
      <w:lvlText w:val="•"/>
      <w:lvlJc w:val="left"/>
      <w:pPr>
        <w:ind w:left="6751" w:hanging="336"/>
      </w:pPr>
    </w:lvl>
    <w:lvl w:ilvl="8">
      <w:numFmt w:val="bullet"/>
      <w:lvlText w:val="•"/>
      <w:lvlJc w:val="left"/>
      <w:pPr>
        <w:ind w:left="7769" w:hanging="336"/>
      </w:pPr>
    </w:lvl>
  </w:abstractNum>
  <w:abstractNum w:abstractNumId="6" w15:restartNumberingAfterBreak="0">
    <w:nsid w:val="604E581F"/>
    <w:multiLevelType w:val="multilevel"/>
    <w:tmpl w:val="D3588D1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546977"/>
    <w:multiLevelType w:val="hybridMultilevel"/>
    <w:tmpl w:val="718810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0749632">
    <w:abstractNumId w:val="6"/>
  </w:num>
  <w:num w:numId="2" w16cid:durableId="2005356766">
    <w:abstractNumId w:val="5"/>
  </w:num>
  <w:num w:numId="3" w16cid:durableId="1199196832">
    <w:abstractNumId w:val="1"/>
  </w:num>
  <w:num w:numId="4" w16cid:durableId="1549759606">
    <w:abstractNumId w:val="0"/>
  </w:num>
  <w:num w:numId="5" w16cid:durableId="1484813968">
    <w:abstractNumId w:val="3"/>
  </w:num>
  <w:num w:numId="6" w16cid:durableId="1952743350">
    <w:abstractNumId w:val="7"/>
  </w:num>
  <w:num w:numId="7" w16cid:durableId="1503199404">
    <w:abstractNumId w:val="4"/>
  </w:num>
  <w:num w:numId="8" w16cid:durableId="3670284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3D7"/>
    <w:rsid w:val="00001CF2"/>
    <w:rsid w:val="00007377"/>
    <w:rsid w:val="00014916"/>
    <w:rsid w:val="00054D60"/>
    <w:rsid w:val="00092619"/>
    <w:rsid w:val="000A5255"/>
    <w:rsid w:val="00111117"/>
    <w:rsid w:val="00122273"/>
    <w:rsid w:val="001668A3"/>
    <w:rsid w:val="001D44F4"/>
    <w:rsid w:val="001E6649"/>
    <w:rsid w:val="00207517"/>
    <w:rsid w:val="0023737A"/>
    <w:rsid w:val="00274A3A"/>
    <w:rsid w:val="002C4675"/>
    <w:rsid w:val="003D74F5"/>
    <w:rsid w:val="0040484C"/>
    <w:rsid w:val="004266FA"/>
    <w:rsid w:val="00426C06"/>
    <w:rsid w:val="004435DA"/>
    <w:rsid w:val="0048010E"/>
    <w:rsid w:val="004914D8"/>
    <w:rsid w:val="004B2336"/>
    <w:rsid w:val="005215EF"/>
    <w:rsid w:val="005D48DE"/>
    <w:rsid w:val="00604329"/>
    <w:rsid w:val="006637CE"/>
    <w:rsid w:val="006A1B12"/>
    <w:rsid w:val="006A6977"/>
    <w:rsid w:val="006A7459"/>
    <w:rsid w:val="006B34E4"/>
    <w:rsid w:val="006D48A4"/>
    <w:rsid w:val="006F6814"/>
    <w:rsid w:val="00764772"/>
    <w:rsid w:val="007B2C29"/>
    <w:rsid w:val="007C5186"/>
    <w:rsid w:val="007D10B4"/>
    <w:rsid w:val="00870DD5"/>
    <w:rsid w:val="00883601"/>
    <w:rsid w:val="008B574D"/>
    <w:rsid w:val="008B5FF3"/>
    <w:rsid w:val="008E1297"/>
    <w:rsid w:val="008E2E45"/>
    <w:rsid w:val="008E73D7"/>
    <w:rsid w:val="00936181"/>
    <w:rsid w:val="00945946"/>
    <w:rsid w:val="00967D38"/>
    <w:rsid w:val="00A2314C"/>
    <w:rsid w:val="00A27E1B"/>
    <w:rsid w:val="00A32785"/>
    <w:rsid w:val="00AD0676"/>
    <w:rsid w:val="00B22731"/>
    <w:rsid w:val="00B6643D"/>
    <w:rsid w:val="00B73E55"/>
    <w:rsid w:val="00BF29BE"/>
    <w:rsid w:val="00C1635A"/>
    <w:rsid w:val="00C16FA4"/>
    <w:rsid w:val="00C263BE"/>
    <w:rsid w:val="00C41BD2"/>
    <w:rsid w:val="00C64762"/>
    <w:rsid w:val="00C74DA2"/>
    <w:rsid w:val="00CE63BB"/>
    <w:rsid w:val="00D2083E"/>
    <w:rsid w:val="00D3744A"/>
    <w:rsid w:val="00D506D8"/>
    <w:rsid w:val="00D80E6E"/>
    <w:rsid w:val="00D94C03"/>
    <w:rsid w:val="00DB5FE4"/>
    <w:rsid w:val="00DE46F5"/>
    <w:rsid w:val="00E63D22"/>
    <w:rsid w:val="00E92115"/>
    <w:rsid w:val="00E922DF"/>
    <w:rsid w:val="00EB5FE2"/>
    <w:rsid w:val="00EC33F4"/>
    <w:rsid w:val="00ED1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FE3B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ind w:left="218"/>
      <w:outlineLvl w:val="0"/>
    </w:pPr>
    <w:rPr>
      <w:b/>
      <w:bCs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pPr>
      <w:widowControl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pPr>
      <w:widowControl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pPr>
      <w:widowControl/>
    </w:p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2">
    <w:basedOn w:val="TableNormal1"/>
    <w:pPr>
      <w:widowControl/>
    </w:p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3">
    <w:basedOn w:val="TableNormal1"/>
    <w:pPr>
      <w:widowControl/>
    </w:p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4">
    <w:basedOn w:val="TableNormal1"/>
    <w:pPr>
      <w:widowControl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pPr>
      <w:widowControl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agwek">
    <w:name w:val="header"/>
    <w:link w:val="NagwekZnak"/>
    <w:uiPriority w:val="99"/>
    <w:unhideWhenUsed/>
    <w:rsid w:val="0081546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5461"/>
  </w:style>
  <w:style w:type="paragraph" w:styleId="Stopka">
    <w:name w:val="footer"/>
    <w:link w:val="StopkaZnak"/>
    <w:uiPriority w:val="99"/>
    <w:unhideWhenUsed/>
    <w:rsid w:val="0081546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5461"/>
  </w:style>
  <w:style w:type="table" w:customStyle="1" w:styleId="a6">
    <w:basedOn w:val="TableNormal1"/>
    <w:pPr>
      <w:widowControl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pPr>
      <w:widowControl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pPr>
      <w:widowControl/>
    </w:p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9">
    <w:basedOn w:val="TableNormal1"/>
    <w:pPr>
      <w:widowControl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pPr>
      <w:widowControl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pPr>
      <w:widowControl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pPr>
      <w:widowControl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pPr>
      <w:widowControl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pPr>
      <w:widowControl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kapitzlist">
    <w:name w:val="List Paragraph"/>
    <w:basedOn w:val="Normalny"/>
    <w:uiPriority w:val="34"/>
    <w:qFormat/>
    <w:rsid w:val="001D44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SjYhAXJFaR0WGS3z/2SOuWCxsw==">CgMxLjAyCGgudHlqY3d0OAByITE4WWxoRktHaWJqUktBTDVxV0lvSk5GQ2hwUW5PNk9Vbg==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859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2026-04-10T10:23:00Z</dcterms:created>
  <dcterms:modified xsi:type="dcterms:W3CDTF">2026-04-10T14:59:00Z</dcterms:modified>
</cp:coreProperties>
</file>